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left w:w="0" w:type="dxa"/>
          <w:right w:w="0" w:type="dxa"/>
        </w:tblCellMar>
        <w:tblLook w:val="04A0" w:firstRow="1" w:lastRow="0" w:firstColumn="1" w:lastColumn="0" w:noHBand="0" w:noVBand="1"/>
      </w:tblPr>
      <w:tblGrid>
        <w:gridCol w:w="10205"/>
      </w:tblGrid>
      <w:tr w:rsidR="00542F27" w14:paraId="6AA97DFD" w14:textId="77777777" w:rsidTr="003C4C62">
        <w:trPr>
          <w:jc w:val="center"/>
        </w:trPr>
        <w:tc>
          <w:tcPr>
            <w:tcW w:w="10205" w:type="dxa"/>
            <w:shd w:val="clear" w:color="auto" w:fill="808080" w:themeFill="background1" w:themeFillShade="80"/>
            <w:tcMar>
              <w:top w:w="284" w:type="dxa"/>
              <w:left w:w="284" w:type="dxa"/>
              <w:bottom w:w="284" w:type="dxa"/>
              <w:right w:w="284" w:type="dxa"/>
            </w:tcMar>
          </w:tcPr>
          <w:p w14:paraId="415B0C17" w14:textId="52EDDB48" w:rsidR="00EF4170" w:rsidRPr="00EF4170" w:rsidRDefault="003C4C62" w:rsidP="00EF4170">
            <w:pPr>
              <w:rPr>
                <w:color w:val="FFFFFF" w:themeColor="background1"/>
                <w:sz w:val="28"/>
                <w:szCs w:val="28"/>
              </w:rPr>
            </w:pPr>
            <w:r>
              <w:rPr>
                <w:b/>
                <w:noProof/>
                <w:color w:val="FFFFFF" w:themeColor="background1"/>
                <w:sz w:val="28"/>
                <w:szCs w:val="28"/>
                <w:lang w:val="it-IT" w:eastAsia="it-IT"/>
              </w:rPr>
              <w:drawing>
                <wp:anchor distT="0" distB="0" distL="114300" distR="114300" simplePos="0" relativeHeight="251698176" behindDoc="0" locked="0" layoutInCell="1" allowOverlap="1" wp14:anchorId="191A187C" wp14:editId="1929FD9A">
                  <wp:simplePos x="723900" y="542925"/>
                  <wp:positionH relativeFrom="margin">
                    <wp:align>right</wp:align>
                  </wp:positionH>
                  <wp:positionV relativeFrom="margin">
                    <wp:align>top</wp:align>
                  </wp:positionV>
                  <wp:extent cx="619125" cy="5175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922" cy="520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A5A">
              <w:rPr>
                <w:b/>
                <w:color w:val="FFFFFF" w:themeColor="background1"/>
                <w:sz w:val="28"/>
                <w:szCs w:val="28"/>
              </w:rPr>
              <w:t>Angola</w:t>
            </w:r>
            <w:r w:rsidR="00415076" w:rsidRPr="00EF4170">
              <w:rPr>
                <w:b/>
                <w:color w:val="FFFFFF" w:themeColor="background1"/>
                <w:sz w:val="28"/>
                <w:szCs w:val="28"/>
              </w:rPr>
              <w:t>:</w:t>
            </w:r>
            <w:r w:rsidR="00415076" w:rsidRPr="00EF4170">
              <w:rPr>
                <w:color w:val="FFFFFF" w:themeColor="background1"/>
                <w:sz w:val="28"/>
                <w:szCs w:val="28"/>
              </w:rPr>
              <w:t xml:space="preserve"> </w:t>
            </w:r>
            <w:r w:rsidR="00AE0FC6">
              <w:rPr>
                <w:color w:val="FFFFFF" w:themeColor="background1"/>
                <w:sz w:val="28"/>
                <w:szCs w:val="28"/>
              </w:rPr>
              <w:t>Drought</w:t>
            </w:r>
            <w:r w:rsidR="00EA1584" w:rsidRPr="00EF4170">
              <w:rPr>
                <w:color w:val="FFFFFF" w:themeColor="background1"/>
                <w:sz w:val="28"/>
                <w:szCs w:val="28"/>
              </w:rPr>
              <w:t xml:space="preserve"> </w:t>
            </w:r>
          </w:p>
          <w:p w14:paraId="5CEBA6EB" w14:textId="24DADC3B" w:rsidR="007A5C38" w:rsidRDefault="007A5C38" w:rsidP="007A5C38">
            <w:pPr>
              <w:spacing w:after="60"/>
              <w:rPr>
                <w:color w:val="FFFFFF" w:themeColor="background1"/>
                <w:sz w:val="24"/>
                <w:szCs w:val="24"/>
              </w:rPr>
            </w:pPr>
            <w:r>
              <w:rPr>
                <w:color w:val="FFFFFF" w:themeColor="background1"/>
                <w:sz w:val="24"/>
                <w:szCs w:val="24"/>
              </w:rPr>
              <w:t>Office of the Resident Coordinator Situation R</w:t>
            </w:r>
            <w:r w:rsidR="000B2A5A">
              <w:rPr>
                <w:color w:val="FFFFFF" w:themeColor="background1"/>
                <w:sz w:val="24"/>
                <w:szCs w:val="24"/>
              </w:rPr>
              <w:t>eport No. 1</w:t>
            </w:r>
          </w:p>
          <w:p w14:paraId="576F7A09" w14:textId="5040536F" w:rsidR="00542F27" w:rsidRPr="007A5C38" w:rsidRDefault="003222D0" w:rsidP="00582C0D">
            <w:pPr>
              <w:rPr>
                <w:sz w:val="16"/>
                <w:szCs w:val="16"/>
              </w:rPr>
            </w:pPr>
            <w:r>
              <w:rPr>
                <w:color w:val="FFFFFF" w:themeColor="background1"/>
                <w:sz w:val="16"/>
                <w:szCs w:val="16"/>
              </w:rPr>
              <w:t>(as of 13</w:t>
            </w:r>
            <w:bookmarkStart w:id="0" w:name="_GoBack"/>
            <w:bookmarkEnd w:id="0"/>
            <w:r w:rsidR="000B2A5A">
              <w:rPr>
                <w:color w:val="FFFFFF" w:themeColor="background1"/>
                <w:sz w:val="16"/>
                <w:szCs w:val="16"/>
              </w:rPr>
              <w:t xml:space="preserve"> April 2016</w:t>
            </w:r>
            <w:r w:rsidR="00EA1584" w:rsidRPr="007A5C38">
              <w:rPr>
                <w:color w:val="FFFFFF" w:themeColor="background1"/>
                <w:sz w:val="16"/>
                <w:szCs w:val="16"/>
              </w:rPr>
              <w:t>)</w:t>
            </w:r>
            <w:r w:rsidR="003C4C62" w:rsidRPr="007A5C38">
              <w:rPr>
                <w:noProof/>
                <w:sz w:val="16"/>
                <w:szCs w:val="16"/>
                <w:lang w:val="en-GB" w:eastAsia="en-GB"/>
              </w:rPr>
              <w:t xml:space="preserve"> </w:t>
            </w:r>
          </w:p>
        </w:tc>
      </w:tr>
    </w:tbl>
    <w:p w14:paraId="03534122" w14:textId="77777777" w:rsidR="00626780" w:rsidRDefault="00626780"/>
    <w:p w14:paraId="2BF6703F" w14:textId="3ECD8D63" w:rsidR="00542F27" w:rsidRPr="00A11F5B" w:rsidRDefault="00626780">
      <w:pPr>
        <w:rPr>
          <w:rStyle w:val="ochablue"/>
          <w:sz w:val="16"/>
          <w:szCs w:val="16"/>
        </w:rPr>
      </w:pPr>
      <w:r w:rsidRPr="00A11F5B">
        <w:rPr>
          <w:rStyle w:val="ochablue"/>
          <w:sz w:val="16"/>
          <w:szCs w:val="16"/>
        </w:rPr>
        <w:t xml:space="preserve">This report is produced by </w:t>
      </w:r>
      <w:r w:rsidR="00CF2CB0" w:rsidRPr="00CF2CB0">
        <w:rPr>
          <w:rStyle w:val="ochablue"/>
          <w:sz w:val="16"/>
          <w:szCs w:val="16"/>
        </w:rPr>
        <w:t xml:space="preserve">Office of the </w:t>
      </w:r>
      <w:r w:rsidR="00863294">
        <w:rPr>
          <w:rStyle w:val="ochablue"/>
          <w:sz w:val="16"/>
          <w:szCs w:val="16"/>
        </w:rPr>
        <w:t xml:space="preserve">UN </w:t>
      </w:r>
      <w:r w:rsidR="00CF2CB0" w:rsidRPr="00CF2CB0">
        <w:rPr>
          <w:rStyle w:val="ochablue"/>
          <w:sz w:val="16"/>
          <w:szCs w:val="16"/>
        </w:rPr>
        <w:t>Resident Coordinator</w:t>
      </w:r>
      <w:r w:rsidRPr="00A11F5B">
        <w:rPr>
          <w:rStyle w:val="ochablue"/>
          <w:sz w:val="16"/>
          <w:szCs w:val="16"/>
        </w:rPr>
        <w:t xml:space="preserve"> </w:t>
      </w:r>
      <w:r w:rsidR="00237AF7">
        <w:rPr>
          <w:rStyle w:val="ochablue"/>
          <w:sz w:val="16"/>
          <w:szCs w:val="16"/>
        </w:rPr>
        <w:t>Pier Paolo Balladelli</w:t>
      </w:r>
      <w:r w:rsidR="006B5BF9">
        <w:rPr>
          <w:rStyle w:val="ochablue"/>
          <w:sz w:val="16"/>
          <w:szCs w:val="16"/>
        </w:rPr>
        <w:t xml:space="preserve"> </w:t>
      </w:r>
      <w:r w:rsidRPr="00A11F5B">
        <w:rPr>
          <w:rStyle w:val="ochablue"/>
          <w:sz w:val="16"/>
          <w:szCs w:val="16"/>
        </w:rPr>
        <w:t>in collaboration with humanitari</w:t>
      </w:r>
      <w:r w:rsidR="00A01EC3">
        <w:rPr>
          <w:rStyle w:val="ochablue"/>
          <w:sz w:val="16"/>
          <w:szCs w:val="16"/>
        </w:rPr>
        <w:t>an partners. It was issued by 19</w:t>
      </w:r>
      <w:r w:rsidR="00E23B6A">
        <w:rPr>
          <w:rStyle w:val="ochablue"/>
          <w:sz w:val="16"/>
          <w:szCs w:val="16"/>
        </w:rPr>
        <w:t>/04/2015</w:t>
      </w:r>
      <w:r w:rsidR="00237AF7">
        <w:rPr>
          <w:rStyle w:val="ochablue"/>
          <w:sz w:val="16"/>
          <w:szCs w:val="16"/>
        </w:rPr>
        <w:t>. It covers the period from 1</w:t>
      </w:r>
      <w:r w:rsidR="000B2A5A">
        <w:rPr>
          <w:rStyle w:val="ochablue"/>
          <w:sz w:val="16"/>
          <w:szCs w:val="16"/>
        </w:rPr>
        <w:t>3</w:t>
      </w:r>
      <w:r w:rsidR="00E23B6A">
        <w:rPr>
          <w:rStyle w:val="ochablue"/>
          <w:sz w:val="16"/>
          <w:szCs w:val="16"/>
          <w:vertAlign w:val="superscript"/>
        </w:rPr>
        <w:t>3</w:t>
      </w:r>
      <w:r w:rsidR="00237AF7" w:rsidRPr="00237AF7">
        <w:rPr>
          <w:rStyle w:val="ochablue"/>
          <w:sz w:val="16"/>
          <w:szCs w:val="16"/>
          <w:vertAlign w:val="superscript"/>
        </w:rPr>
        <w:t>h</w:t>
      </w:r>
      <w:r w:rsidR="00237AF7">
        <w:rPr>
          <w:rStyle w:val="ochablue"/>
          <w:sz w:val="16"/>
          <w:szCs w:val="16"/>
        </w:rPr>
        <w:t xml:space="preserve"> March to 1</w:t>
      </w:r>
      <w:r w:rsidR="00E23B6A">
        <w:rPr>
          <w:rStyle w:val="ochablue"/>
          <w:sz w:val="16"/>
          <w:szCs w:val="16"/>
        </w:rPr>
        <w:t>3</w:t>
      </w:r>
      <w:r w:rsidR="00237AF7" w:rsidRPr="00237AF7">
        <w:rPr>
          <w:rStyle w:val="ochablue"/>
          <w:sz w:val="16"/>
          <w:szCs w:val="16"/>
          <w:vertAlign w:val="superscript"/>
        </w:rPr>
        <w:t>th</w:t>
      </w:r>
      <w:r w:rsidR="00237AF7">
        <w:rPr>
          <w:rStyle w:val="ochablue"/>
          <w:sz w:val="16"/>
          <w:szCs w:val="16"/>
        </w:rPr>
        <w:t xml:space="preserve"> April 2016</w:t>
      </w:r>
      <w:r w:rsidRPr="00A11F5B">
        <w:rPr>
          <w:rStyle w:val="ochablue"/>
          <w:sz w:val="16"/>
          <w:szCs w:val="16"/>
        </w:rPr>
        <w:t xml:space="preserve">. The next report will be issued on or around </w:t>
      </w:r>
      <w:r w:rsidR="00E23B6A">
        <w:rPr>
          <w:rStyle w:val="ochablue"/>
          <w:sz w:val="16"/>
          <w:szCs w:val="16"/>
        </w:rPr>
        <w:t>30</w:t>
      </w:r>
      <w:r w:rsidR="00E23B6A" w:rsidRPr="00E23B6A">
        <w:rPr>
          <w:rStyle w:val="ochablue"/>
          <w:sz w:val="16"/>
          <w:szCs w:val="16"/>
          <w:vertAlign w:val="superscript"/>
        </w:rPr>
        <w:t>Th</w:t>
      </w:r>
      <w:r w:rsidR="00E23B6A">
        <w:rPr>
          <w:rStyle w:val="ochablue"/>
          <w:sz w:val="16"/>
          <w:szCs w:val="16"/>
        </w:rPr>
        <w:t xml:space="preserve"> April</w:t>
      </w:r>
      <w:r w:rsidR="00E23B6A">
        <w:rPr>
          <w:rStyle w:val="ochablue"/>
          <w:sz w:val="16"/>
          <w:szCs w:val="16"/>
          <w:vertAlign w:val="superscript"/>
        </w:rPr>
        <w:t>.</w:t>
      </w:r>
    </w:p>
    <w:p w14:paraId="283CF1E3" w14:textId="77777777" w:rsidR="006D723E" w:rsidRPr="006D723E" w:rsidRDefault="006D723E" w:rsidP="006D723E">
      <w:pPr>
        <w:pStyle w:val="ochacontentheading"/>
      </w:pPr>
      <w:r w:rsidRPr="006D723E">
        <w:t>Highlights</w:t>
      </w:r>
    </w:p>
    <w:p w14:paraId="45186981" w14:textId="77777777" w:rsidR="005453BB" w:rsidRPr="00941394" w:rsidRDefault="005453BB" w:rsidP="006D723E">
      <w:pPr>
        <w:pStyle w:val="ochacontenttext"/>
        <w:rPr>
          <w:noProof/>
          <w:lang w:val="en-GB" w:eastAsia="en-GB"/>
        </w:rPr>
      </w:pPr>
    </w:p>
    <w:tbl>
      <w:tblPr>
        <w:tblStyle w:val="Grigliatabella"/>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tblGrid>
      <w:tr w:rsidR="005453BB" w14:paraId="2995D6A7" w14:textId="77777777" w:rsidTr="00C770C0">
        <w:trPr>
          <w:jc w:val="right"/>
        </w:trPr>
        <w:tc>
          <w:tcPr>
            <w:tcW w:w="5103" w:type="dxa"/>
          </w:tcPr>
          <w:p w14:paraId="5494641C" w14:textId="77777777" w:rsidR="005453BB" w:rsidRDefault="00135601" w:rsidP="00C770C0">
            <w:pPr>
              <w:pStyle w:val="ochacaption"/>
            </w:pPr>
            <w:r>
              <w:rPr>
                <w:noProof/>
                <w:lang w:val="it-IT" w:eastAsia="it-IT"/>
              </w:rPr>
              <w:drawing>
                <wp:inline distT="0" distB="0" distL="0" distR="0" wp14:anchorId="7AF2CB64" wp14:editId="4F71C259">
                  <wp:extent cx="3103245" cy="3096895"/>
                  <wp:effectExtent l="19050" t="19050" r="2095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o_OCHA_2011-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3245" cy="3096895"/>
                          </a:xfrm>
                          <a:prstGeom prst="rect">
                            <a:avLst/>
                          </a:prstGeom>
                          <a:ln w="6350">
                            <a:solidFill>
                              <a:schemeClr val="bg1">
                                <a:lumMod val="75000"/>
                              </a:schemeClr>
                            </a:solidFill>
                          </a:ln>
                        </pic:spPr>
                      </pic:pic>
                    </a:graphicData>
                  </a:graphic>
                </wp:inline>
              </w:drawing>
            </w:r>
          </w:p>
          <w:p w14:paraId="5BD175BD" w14:textId="77777777" w:rsidR="005453BB" w:rsidRDefault="005453BB" w:rsidP="00C770C0">
            <w:pPr>
              <w:pStyle w:val="ochacaption"/>
            </w:pPr>
          </w:p>
          <w:p w14:paraId="0D9EBF43" w14:textId="77777777" w:rsidR="00847633" w:rsidRDefault="00135601" w:rsidP="00847633">
            <w:pPr>
              <w:pStyle w:val="ochacaption"/>
            </w:pPr>
            <w:r>
              <w:t xml:space="preserve">Source: </w:t>
            </w:r>
            <w:r w:rsidRPr="00135601">
              <w:t>UNCS, Europa Technologies, ESRI</w:t>
            </w:r>
          </w:p>
          <w:p w14:paraId="1E1C1A86" w14:textId="77777777" w:rsidR="00847633" w:rsidRDefault="00847633" w:rsidP="00847633">
            <w:pPr>
              <w:pStyle w:val="ochacaption"/>
            </w:pPr>
            <w:r w:rsidRPr="00221AA2">
              <w:t>The boundaries and names shown and the designations used on this map do not imply official endorsement or acceptance by the United Nations.</w:t>
            </w:r>
          </w:p>
          <w:p w14:paraId="1FF8DF28" w14:textId="77777777" w:rsidR="005453BB" w:rsidRPr="00A578DF" w:rsidRDefault="005453BB" w:rsidP="00A01EC3">
            <w:pPr>
              <w:pStyle w:val="ochacaption"/>
              <w:rPr>
                <w:b/>
              </w:rPr>
            </w:pPr>
          </w:p>
        </w:tc>
      </w:tr>
    </w:tbl>
    <w:p w14:paraId="3035E317" w14:textId="77777777" w:rsidR="00371ECF" w:rsidRDefault="00371ECF" w:rsidP="00371ECF">
      <w:pPr>
        <w:pStyle w:val="ochabulletpoint"/>
        <w:jc w:val="both"/>
      </w:pPr>
      <w:r>
        <w:t>Reduced and irregular rainfall is seriously affecting the 2016 agriculture campaign in Cunene and Namibe provinces</w:t>
      </w:r>
      <w:r w:rsidRPr="00941394">
        <w:t>.</w:t>
      </w:r>
    </w:p>
    <w:p w14:paraId="656735D7" w14:textId="0EAC2C8C" w:rsidR="001903C4" w:rsidRDefault="001827DA" w:rsidP="001903C4">
      <w:pPr>
        <w:pStyle w:val="ochabulletpoint"/>
      </w:pPr>
      <w:r>
        <w:rPr>
          <w:rFonts w:cs="Arial"/>
          <w:szCs w:val="18"/>
        </w:rPr>
        <w:t xml:space="preserve">Severe acute malnutrition </w:t>
      </w:r>
      <w:r w:rsidR="00E64945">
        <w:rPr>
          <w:rFonts w:cs="Arial"/>
          <w:szCs w:val="18"/>
        </w:rPr>
        <w:t xml:space="preserve">(SAM) </w:t>
      </w:r>
      <w:r>
        <w:rPr>
          <w:rFonts w:cs="Arial"/>
          <w:szCs w:val="18"/>
        </w:rPr>
        <w:t xml:space="preserve">rates have doubled, affecting </w:t>
      </w:r>
      <w:r w:rsidR="001903C4" w:rsidRPr="00153883">
        <w:rPr>
          <w:rFonts w:cs="Arial"/>
          <w:szCs w:val="18"/>
        </w:rPr>
        <w:t xml:space="preserve">95,877 </w:t>
      </w:r>
      <w:r>
        <w:rPr>
          <w:rFonts w:cs="Arial"/>
          <w:szCs w:val="18"/>
        </w:rPr>
        <w:t>children</w:t>
      </w:r>
      <w:r w:rsidR="00590175">
        <w:rPr>
          <w:rFonts w:cs="Arial"/>
          <w:szCs w:val="18"/>
        </w:rPr>
        <w:t xml:space="preserve"> in</w:t>
      </w:r>
      <w:r>
        <w:rPr>
          <w:rFonts w:cs="Arial"/>
          <w:szCs w:val="18"/>
        </w:rPr>
        <w:t xml:space="preserve"> </w:t>
      </w:r>
      <w:r w:rsidR="001903C4">
        <w:rPr>
          <w:rFonts w:cs="Arial"/>
          <w:szCs w:val="18"/>
        </w:rPr>
        <w:t>7 provinces</w:t>
      </w:r>
      <w:r>
        <w:rPr>
          <w:rFonts w:cs="Arial"/>
          <w:szCs w:val="18"/>
        </w:rPr>
        <w:t xml:space="preserve">. </w:t>
      </w:r>
    </w:p>
    <w:p w14:paraId="3CAC5A9A" w14:textId="35C62098" w:rsidR="001903C4" w:rsidRPr="00452C1B" w:rsidRDefault="00E64945" w:rsidP="001903C4">
      <w:pPr>
        <w:pStyle w:val="ochabulletpoint"/>
      </w:pPr>
      <w:r>
        <w:t>I</w:t>
      </w:r>
      <w:r w:rsidR="001903C4">
        <w:t>n</w:t>
      </w:r>
      <w:r w:rsidR="001903C4" w:rsidRPr="00600328">
        <w:t xml:space="preserve"> January</w:t>
      </w:r>
      <w:r w:rsidR="00AE0FC6">
        <w:t xml:space="preserve"> and </w:t>
      </w:r>
      <w:r w:rsidR="001903C4" w:rsidRPr="00452C1B">
        <w:t xml:space="preserve">February 2016, 710 cases of </w:t>
      </w:r>
      <w:r w:rsidR="00590175">
        <w:t>severe acute malnutrition (</w:t>
      </w:r>
      <w:r w:rsidR="001903C4" w:rsidRPr="00452C1B">
        <w:t>SAM</w:t>
      </w:r>
      <w:r w:rsidR="00590175">
        <w:t>)</w:t>
      </w:r>
      <w:r w:rsidR="001903C4" w:rsidRPr="00452C1B">
        <w:t xml:space="preserve"> out of 7</w:t>
      </w:r>
      <w:r w:rsidR="00AE0FC6" w:rsidRPr="00452C1B">
        <w:t>,</w:t>
      </w:r>
      <w:r w:rsidR="001903C4" w:rsidRPr="00452C1B">
        <w:t xml:space="preserve">567 </w:t>
      </w:r>
      <w:r w:rsidRPr="00452C1B">
        <w:t xml:space="preserve">cases </w:t>
      </w:r>
      <w:r w:rsidR="001903C4" w:rsidRPr="00452C1B">
        <w:t xml:space="preserve">(9.4%) were treated </w:t>
      </w:r>
      <w:r w:rsidR="00590175">
        <w:t>via</w:t>
      </w:r>
      <w:r w:rsidR="00590175" w:rsidRPr="00452C1B">
        <w:t xml:space="preserve"> </w:t>
      </w:r>
      <w:r w:rsidR="00590175">
        <w:t>i</w:t>
      </w:r>
      <w:r w:rsidR="00590175" w:rsidRPr="00452C1B">
        <w:t>n</w:t>
      </w:r>
      <w:r w:rsidR="00590175">
        <w:t>-</w:t>
      </w:r>
      <w:r w:rsidR="00452C1B" w:rsidRPr="00452C1B">
        <w:t>patient treatment (</w:t>
      </w:r>
      <w:r w:rsidR="001903C4" w:rsidRPr="0088532E">
        <w:t>ITP</w:t>
      </w:r>
      <w:r w:rsidR="00452C1B" w:rsidRPr="0088532E">
        <w:t>)</w:t>
      </w:r>
      <w:r w:rsidR="000B2A5A" w:rsidRPr="0088532E">
        <w:t xml:space="preserve"> and 2,026 cases out of 30,267 (6.7%) </w:t>
      </w:r>
      <w:r w:rsidR="00590175">
        <w:t>via</w:t>
      </w:r>
      <w:r w:rsidR="00590175" w:rsidRPr="0088532E">
        <w:t xml:space="preserve"> out</w:t>
      </w:r>
      <w:r w:rsidR="00590175">
        <w:t>-</w:t>
      </w:r>
      <w:r w:rsidR="00452C1B" w:rsidRPr="0088532E">
        <w:t>patient treatment (</w:t>
      </w:r>
      <w:r w:rsidR="000B2A5A" w:rsidRPr="0088532E">
        <w:t>OTP</w:t>
      </w:r>
      <w:r w:rsidR="00452C1B" w:rsidRPr="0088532E">
        <w:t>)</w:t>
      </w:r>
      <w:r w:rsidR="00AE0FC6" w:rsidRPr="0088532E">
        <w:t>,</w:t>
      </w:r>
      <w:r w:rsidRPr="0088532E">
        <w:t xml:space="preserve"> according to the Provincial Health Directorate</w:t>
      </w:r>
      <w:r w:rsidR="002948E5" w:rsidRPr="0088532E">
        <w:t xml:space="preserve"> (DPS)</w:t>
      </w:r>
      <w:r w:rsidRPr="0088532E">
        <w:t>.</w:t>
      </w:r>
    </w:p>
    <w:p w14:paraId="030526BF" w14:textId="0751A012" w:rsidR="00B9366D" w:rsidRDefault="00C86131" w:rsidP="00A278C0">
      <w:pPr>
        <w:pStyle w:val="ochabulletpoint"/>
        <w:jc w:val="both"/>
      </w:pPr>
      <w:r>
        <w:t>More tha</w:t>
      </w:r>
      <w:r w:rsidR="00E64945">
        <w:t>n</w:t>
      </w:r>
      <w:r>
        <w:t xml:space="preserve"> 80% of the existing boreholes are non-functional and absen</w:t>
      </w:r>
      <w:r w:rsidR="00E64945">
        <w:t>t</w:t>
      </w:r>
      <w:r>
        <w:t xml:space="preserve"> of safe water.</w:t>
      </w:r>
    </w:p>
    <w:p w14:paraId="246A8598" w14:textId="036EC333" w:rsidR="00C86131" w:rsidRDefault="00C86131" w:rsidP="00C86131">
      <w:pPr>
        <w:pStyle w:val="ochabulletpoint"/>
        <w:jc w:val="both"/>
      </w:pPr>
      <w:r>
        <w:t xml:space="preserve">Skyrocketing prices </w:t>
      </w:r>
      <w:r w:rsidR="00AE0FC6">
        <w:t xml:space="preserve">has </w:t>
      </w:r>
      <w:r>
        <w:t xml:space="preserve">reduced </w:t>
      </w:r>
      <w:r w:rsidRPr="00153883">
        <w:rPr>
          <w:rFonts w:cs="Arial"/>
          <w:szCs w:val="18"/>
        </w:rPr>
        <w:t>purchasing power</w:t>
      </w:r>
      <w:r>
        <w:rPr>
          <w:rFonts w:cs="Arial"/>
          <w:szCs w:val="18"/>
        </w:rPr>
        <w:t xml:space="preserve"> to 40%</w:t>
      </w:r>
      <w:r>
        <w:t>.</w:t>
      </w:r>
    </w:p>
    <w:p w14:paraId="3069B8EE" w14:textId="77777777" w:rsidR="003930F8" w:rsidRDefault="003930F8" w:rsidP="003930F8">
      <w:pPr>
        <w:pStyle w:val="ochabulletpoint"/>
      </w:pPr>
      <w:r>
        <w:t>The food security situation is expected to worsen from July to the end of the year due to meagre yields and expected floods (la Ni</w:t>
      </w:r>
      <w:r w:rsidRPr="00153883">
        <w:rPr>
          <w:rFonts w:cs="Arial"/>
          <w:szCs w:val="18"/>
          <w:lang w:val="en-GB"/>
        </w:rPr>
        <w:t>ñ</w:t>
      </w:r>
      <w:r>
        <w:t>a effect).</w:t>
      </w:r>
      <w:r w:rsidRPr="001903C4">
        <w:t xml:space="preserve"> </w:t>
      </w:r>
    </w:p>
    <w:p w14:paraId="460A9C63" w14:textId="3A0DB66E" w:rsidR="00371ECF" w:rsidRDefault="00371ECF" w:rsidP="00371ECF">
      <w:pPr>
        <w:pStyle w:val="ochabulletpoint"/>
        <w:jc w:val="both"/>
      </w:pPr>
      <w:r>
        <w:t>In October 2015, t</w:t>
      </w:r>
      <w:r w:rsidRPr="00A26DC7">
        <w:t>he Government of Angola</w:t>
      </w:r>
      <w:r>
        <w:t xml:space="preserve"> set up an interagency drought commission to rapidly assess the situation and provide recommendation</w:t>
      </w:r>
      <w:r w:rsidR="003930F8">
        <w:t>s</w:t>
      </w:r>
      <w:r>
        <w:t xml:space="preserve"> for immediate response. </w:t>
      </w:r>
    </w:p>
    <w:p w14:paraId="40C05FC1" w14:textId="26F35861" w:rsidR="001A6A58" w:rsidRDefault="001A6A58" w:rsidP="001903C4">
      <w:pPr>
        <w:pStyle w:val="ochabulletpoint"/>
        <w:numPr>
          <w:ilvl w:val="0"/>
          <w:numId w:val="0"/>
        </w:numPr>
        <w:ind w:left="360"/>
        <w:jc w:val="both"/>
      </w:pPr>
    </w:p>
    <w:tbl>
      <w:tblPr>
        <w:tblStyle w:val="Grigliatabella"/>
        <w:tblW w:w="3388"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113" w:type="dxa"/>
          <w:bottom w:w="113" w:type="dxa"/>
        </w:tblCellMar>
        <w:tblLook w:val="04A0" w:firstRow="1" w:lastRow="0" w:firstColumn="1" w:lastColumn="0" w:noHBand="0" w:noVBand="1"/>
      </w:tblPr>
      <w:tblGrid>
        <w:gridCol w:w="1689"/>
        <w:gridCol w:w="1699"/>
      </w:tblGrid>
      <w:tr w:rsidR="000E0002" w14:paraId="381E692B" w14:textId="77777777" w:rsidTr="000E0002">
        <w:trPr>
          <w:jc w:val="center"/>
        </w:trPr>
        <w:tc>
          <w:tcPr>
            <w:tcW w:w="1689" w:type="dxa"/>
            <w:shd w:val="clear" w:color="auto" w:fill="F2F2F2" w:themeFill="background1" w:themeFillShade="F2"/>
          </w:tcPr>
          <w:p w14:paraId="2F2643A2" w14:textId="77777777" w:rsidR="000E0002" w:rsidRPr="001C4FE4" w:rsidRDefault="000E0002" w:rsidP="00F4066C">
            <w:pPr>
              <w:pStyle w:val="ochabignumber"/>
            </w:pPr>
            <w:r>
              <w:t xml:space="preserve">1.4 </w:t>
            </w:r>
            <w:r w:rsidRPr="001C4FE4">
              <w:t>m</w:t>
            </w:r>
          </w:p>
          <w:p w14:paraId="69FD737E" w14:textId="2F118EAE" w:rsidR="000E0002" w:rsidRDefault="000E0002" w:rsidP="00F4066C">
            <w:pPr>
              <w:pStyle w:val="ochatabletext"/>
            </w:pPr>
            <w:r>
              <w:t>Affected people, 90% from rural areas</w:t>
            </w:r>
          </w:p>
        </w:tc>
        <w:tc>
          <w:tcPr>
            <w:tcW w:w="1699" w:type="dxa"/>
            <w:shd w:val="clear" w:color="auto" w:fill="F2F2F2" w:themeFill="background1" w:themeFillShade="F2"/>
          </w:tcPr>
          <w:p w14:paraId="3B449A37" w14:textId="1E01BA8A" w:rsidR="000E0002" w:rsidRPr="001C4FE4" w:rsidRDefault="00A54A9C" w:rsidP="00F4066C">
            <w:pPr>
              <w:pStyle w:val="ochabignumber"/>
            </w:pPr>
            <w:r>
              <w:t>580,000</w:t>
            </w:r>
          </w:p>
          <w:p w14:paraId="51DD09F8" w14:textId="77777777" w:rsidR="000E0002" w:rsidRDefault="000E0002" w:rsidP="00F4066C">
            <w:pPr>
              <w:pStyle w:val="ochatabletext"/>
            </w:pPr>
            <w:r>
              <w:t>Targeted for assistance</w:t>
            </w:r>
          </w:p>
        </w:tc>
      </w:tr>
    </w:tbl>
    <w:p w14:paraId="01B559FC" w14:textId="77777777" w:rsidR="0059758E" w:rsidRDefault="0059758E" w:rsidP="0059758E">
      <w:pPr>
        <w:pStyle w:val="ochacontentheading"/>
      </w:pPr>
      <w:r>
        <w:t>Situation Overview</w:t>
      </w:r>
    </w:p>
    <w:p w14:paraId="1CD6E054" w14:textId="19E93135" w:rsidR="00F55BF1" w:rsidRDefault="00F55BF1" w:rsidP="00640E1B">
      <w:pPr>
        <w:pStyle w:val="ochacontenttext"/>
      </w:pPr>
    </w:p>
    <w:p w14:paraId="217D7822" w14:textId="32F4FE4D" w:rsidR="00C35823" w:rsidRDefault="002E36C9" w:rsidP="00C35823">
      <w:pPr>
        <w:pStyle w:val="Paragrafoelenco"/>
        <w:ind w:left="0"/>
        <w:jc w:val="both"/>
        <w:rPr>
          <w:rFonts w:cs="Arial"/>
          <w:color w:val="000000" w:themeColor="text1"/>
          <w:szCs w:val="18"/>
          <w:lang w:val="en-GB"/>
        </w:rPr>
      </w:pPr>
      <w:r>
        <w:rPr>
          <w:rFonts w:cs="Arial"/>
          <w:szCs w:val="18"/>
          <w:lang w:val="en-GB"/>
        </w:rPr>
        <w:t>Since 2008 recurrent cycle of d</w:t>
      </w:r>
      <w:r w:rsidR="0023366E" w:rsidRPr="00153883">
        <w:rPr>
          <w:rFonts w:cs="Arial"/>
          <w:szCs w:val="18"/>
          <w:lang w:val="en-GB"/>
        </w:rPr>
        <w:t>roughts</w:t>
      </w:r>
      <w:r>
        <w:rPr>
          <w:rFonts w:cs="Arial"/>
          <w:szCs w:val="18"/>
          <w:lang w:val="en-GB"/>
        </w:rPr>
        <w:t xml:space="preserve"> and floods</w:t>
      </w:r>
      <w:r w:rsidR="0023366E" w:rsidRPr="00153883">
        <w:rPr>
          <w:rFonts w:cs="Arial"/>
          <w:szCs w:val="18"/>
          <w:lang w:val="en-GB"/>
        </w:rPr>
        <w:t xml:space="preserve"> are affecting </w:t>
      </w:r>
      <w:r>
        <w:rPr>
          <w:rFonts w:cs="Arial"/>
          <w:szCs w:val="18"/>
          <w:lang w:val="en-GB"/>
        </w:rPr>
        <w:t>sou</w:t>
      </w:r>
      <w:r w:rsidR="003A3B84">
        <w:rPr>
          <w:rFonts w:cs="Arial"/>
          <w:szCs w:val="18"/>
          <w:lang w:val="en-GB"/>
        </w:rPr>
        <w:t xml:space="preserve">thern Angola. </w:t>
      </w:r>
      <w:r w:rsidR="00C35823">
        <w:rPr>
          <w:rFonts w:cs="Arial"/>
          <w:szCs w:val="18"/>
          <w:lang w:val="en-GB"/>
        </w:rPr>
        <w:t xml:space="preserve">In 2015, 1.4 m people were affected by </w:t>
      </w:r>
      <w:r w:rsidR="003930F8">
        <w:rPr>
          <w:rFonts w:cs="Arial"/>
          <w:szCs w:val="18"/>
          <w:lang w:val="en-GB"/>
        </w:rPr>
        <w:t xml:space="preserve">the </w:t>
      </w:r>
      <w:r w:rsidR="00C35823" w:rsidRPr="00153883">
        <w:rPr>
          <w:rFonts w:cs="Arial"/>
          <w:szCs w:val="18"/>
          <w:lang w:val="en-GB"/>
        </w:rPr>
        <w:t xml:space="preserve">El Niño </w:t>
      </w:r>
      <w:r w:rsidR="00C35823">
        <w:rPr>
          <w:rFonts w:cs="Arial"/>
          <w:szCs w:val="18"/>
          <w:lang w:val="en-GB"/>
        </w:rPr>
        <w:t>effect in 7 provinces</w:t>
      </w:r>
      <w:r w:rsidR="00C35823" w:rsidRPr="004E3517">
        <w:rPr>
          <w:rFonts w:cs="Arial"/>
          <w:szCs w:val="18"/>
          <w:lang w:val="en-GB"/>
        </w:rPr>
        <w:t>, of which</w:t>
      </w:r>
      <w:r w:rsidR="00C35823">
        <w:rPr>
          <w:rFonts w:cs="Arial"/>
          <w:szCs w:val="18"/>
          <w:lang w:val="en-GB"/>
        </w:rPr>
        <w:t xml:space="preserve"> 78% lives in 3 provinces of</w:t>
      </w:r>
      <w:r w:rsidR="00C35823" w:rsidRPr="00153883">
        <w:rPr>
          <w:rFonts w:cs="Arial"/>
          <w:szCs w:val="18"/>
          <w:lang w:val="en-GB"/>
        </w:rPr>
        <w:t xml:space="preserve"> southern Angola</w:t>
      </w:r>
      <w:r w:rsidR="00C35823">
        <w:rPr>
          <w:rFonts w:cs="Arial"/>
          <w:szCs w:val="18"/>
          <w:lang w:val="en-GB"/>
        </w:rPr>
        <w:t xml:space="preserve">, namely Cunene, Huila and Namibe. </w:t>
      </w:r>
      <w:r w:rsidR="00C35823" w:rsidRPr="00153883">
        <w:rPr>
          <w:rFonts w:cs="Arial"/>
          <w:szCs w:val="18"/>
          <w:lang w:val="en-GB"/>
        </w:rPr>
        <w:t>Cunene is the most affected province, with 800</w:t>
      </w:r>
      <w:r w:rsidR="003930F8">
        <w:rPr>
          <w:rFonts w:cs="Arial"/>
          <w:szCs w:val="18"/>
          <w:lang w:val="en-GB"/>
        </w:rPr>
        <w:t>,</w:t>
      </w:r>
      <w:r w:rsidR="00C35823" w:rsidRPr="00153883">
        <w:rPr>
          <w:rFonts w:cs="Arial"/>
          <w:szCs w:val="18"/>
          <w:lang w:val="en-GB"/>
        </w:rPr>
        <w:t xml:space="preserve">000 people affected </w:t>
      </w:r>
      <w:r w:rsidR="00C35823">
        <w:rPr>
          <w:rFonts w:cs="Arial"/>
          <w:szCs w:val="18"/>
          <w:lang w:val="en-GB"/>
        </w:rPr>
        <w:t xml:space="preserve">in January 2016 </w:t>
      </w:r>
      <w:r w:rsidR="00C35823" w:rsidRPr="00153883">
        <w:rPr>
          <w:rFonts w:cs="Arial"/>
          <w:szCs w:val="18"/>
          <w:lang w:val="en-GB"/>
        </w:rPr>
        <w:t>(co</w:t>
      </w:r>
      <w:r w:rsidR="00C35823">
        <w:rPr>
          <w:rFonts w:cs="Arial"/>
          <w:szCs w:val="18"/>
          <w:lang w:val="en-GB"/>
        </w:rPr>
        <w:t>mpared to 500</w:t>
      </w:r>
      <w:r w:rsidR="003930F8">
        <w:rPr>
          <w:rFonts w:cs="Arial"/>
          <w:szCs w:val="18"/>
          <w:lang w:val="en-GB"/>
        </w:rPr>
        <w:t>,</w:t>
      </w:r>
      <w:r w:rsidR="00C35823">
        <w:rPr>
          <w:rFonts w:cs="Arial"/>
          <w:szCs w:val="18"/>
          <w:lang w:val="en-GB"/>
        </w:rPr>
        <w:t>000 in June 2015</w:t>
      </w:r>
      <w:r w:rsidR="00C35823" w:rsidRPr="00153883">
        <w:rPr>
          <w:rFonts w:cs="Arial"/>
          <w:szCs w:val="18"/>
          <w:lang w:val="en-GB"/>
        </w:rPr>
        <w:t>), which represents t</w:t>
      </w:r>
      <w:r w:rsidR="00C35823">
        <w:rPr>
          <w:rFonts w:cs="Arial"/>
          <w:szCs w:val="18"/>
          <w:lang w:val="en-GB"/>
        </w:rPr>
        <w:t>he 56% of total affected people</w:t>
      </w:r>
      <w:r w:rsidR="00C35823" w:rsidRPr="00153883">
        <w:rPr>
          <w:rFonts w:cs="Arial"/>
          <w:szCs w:val="18"/>
          <w:lang w:val="en-GB"/>
        </w:rPr>
        <w:t>.</w:t>
      </w:r>
      <w:r w:rsidR="003930F8">
        <w:rPr>
          <w:rFonts w:cs="Arial"/>
          <w:szCs w:val="18"/>
          <w:lang w:val="en-GB"/>
        </w:rPr>
        <w:t xml:space="preserve"> </w:t>
      </w:r>
      <w:r w:rsidR="00C35823">
        <w:rPr>
          <w:rFonts w:cs="Arial"/>
          <w:szCs w:val="18"/>
          <w:lang w:val="en-GB"/>
        </w:rPr>
        <w:t>High</w:t>
      </w:r>
      <w:r w:rsidR="00C35823" w:rsidRPr="00153883">
        <w:rPr>
          <w:rFonts w:cs="Arial"/>
          <w:szCs w:val="18"/>
          <w:lang w:val="en-GB"/>
        </w:rPr>
        <w:t xml:space="preserve"> </w:t>
      </w:r>
      <w:r w:rsidR="00C35823">
        <w:rPr>
          <w:rFonts w:cs="Arial"/>
          <w:szCs w:val="18"/>
          <w:lang w:val="en-GB"/>
        </w:rPr>
        <w:t>agricultural and livestock losses</w:t>
      </w:r>
      <w:r w:rsidR="00C35823" w:rsidRPr="00153883">
        <w:rPr>
          <w:rFonts w:cs="Arial"/>
          <w:szCs w:val="18"/>
          <w:lang w:val="en-GB"/>
        </w:rPr>
        <w:t xml:space="preserve"> </w:t>
      </w:r>
      <w:r w:rsidR="00C35823">
        <w:rPr>
          <w:rFonts w:cs="Arial"/>
          <w:szCs w:val="18"/>
          <w:lang w:val="en-GB"/>
        </w:rPr>
        <w:t xml:space="preserve">(respectively </w:t>
      </w:r>
      <w:r w:rsidR="00C35823" w:rsidRPr="00153883">
        <w:rPr>
          <w:rFonts w:cs="Arial"/>
          <w:szCs w:val="18"/>
          <w:lang w:val="en-GB"/>
        </w:rPr>
        <w:t xml:space="preserve">52,000 </w:t>
      </w:r>
      <w:r w:rsidR="003930F8">
        <w:rPr>
          <w:rFonts w:cs="Arial"/>
          <w:szCs w:val="18"/>
          <w:lang w:val="en-GB"/>
        </w:rPr>
        <w:t>tons</w:t>
      </w:r>
      <w:r w:rsidR="00C35823">
        <w:rPr>
          <w:rFonts w:cs="Arial"/>
          <w:szCs w:val="18"/>
          <w:lang w:val="en-GB"/>
        </w:rPr>
        <w:t xml:space="preserve"> and</w:t>
      </w:r>
      <w:r w:rsidR="00C35823" w:rsidRPr="00153883">
        <w:rPr>
          <w:rFonts w:cs="Arial"/>
          <w:szCs w:val="18"/>
          <w:lang w:val="en-GB"/>
        </w:rPr>
        <w:t xml:space="preserve"> 360,000 herds of cattle</w:t>
      </w:r>
      <w:r w:rsidR="00C35823">
        <w:rPr>
          <w:rFonts w:cs="Arial"/>
          <w:szCs w:val="18"/>
          <w:lang w:val="en-GB"/>
        </w:rPr>
        <w:t xml:space="preserve">) </w:t>
      </w:r>
      <w:r w:rsidR="003930F8">
        <w:rPr>
          <w:rFonts w:cs="Arial"/>
          <w:szCs w:val="18"/>
          <w:lang w:val="en-GB"/>
        </w:rPr>
        <w:t xml:space="preserve">are </w:t>
      </w:r>
      <w:r w:rsidR="00C35823">
        <w:rPr>
          <w:rFonts w:cs="Arial"/>
          <w:szCs w:val="18"/>
          <w:lang w:val="en-GB"/>
        </w:rPr>
        <w:t xml:space="preserve">estimated </w:t>
      </w:r>
      <w:r w:rsidR="003930F8">
        <w:rPr>
          <w:rFonts w:cs="Arial"/>
          <w:szCs w:val="18"/>
          <w:lang w:val="en-GB"/>
        </w:rPr>
        <w:t>at</w:t>
      </w:r>
      <w:r w:rsidR="00C35823">
        <w:rPr>
          <w:rFonts w:cs="Arial"/>
          <w:szCs w:val="18"/>
          <w:lang w:val="en-GB"/>
        </w:rPr>
        <w:t xml:space="preserve"> </w:t>
      </w:r>
      <w:r w:rsidR="003930F8">
        <w:rPr>
          <w:rFonts w:cs="Arial"/>
          <w:szCs w:val="18"/>
          <w:lang w:val="en-GB"/>
        </w:rPr>
        <w:t>$</w:t>
      </w:r>
      <w:r w:rsidR="00C35823">
        <w:rPr>
          <w:rFonts w:cs="Arial"/>
          <w:szCs w:val="18"/>
          <w:lang w:val="en-GB"/>
        </w:rPr>
        <w:t>242.5m, mostly affecting pastoralist population</w:t>
      </w:r>
      <w:r w:rsidR="003930F8">
        <w:rPr>
          <w:rFonts w:cs="Arial"/>
          <w:szCs w:val="18"/>
          <w:lang w:val="en-GB"/>
        </w:rPr>
        <w:t>s</w:t>
      </w:r>
      <w:r w:rsidR="00C35823">
        <w:rPr>
          <w:rFonts w:cs="Arial"/>
          <w:szCs w:val="18"/>
          <w:lang w:val="en-GB"/>
        </w:rPr>
        <w:t>.</w:t>
      </w:r>
      <w:r w:rsidR="003B61C5">
        <w:rPr>
          <w:rFonts w:cs="Arial"/>
          <w:szCs w:val="18"/>
          <w:lang w:val="en-GB"/>
        </w:rPr>
        <w:t xml:space="preserve"> </w:t>
      </w:r>
      <w:r w:rsidR="003B61C5" w:rsidRPr="003B61C5">
        <w:rPr>
          <w:rFonts w:cs="Arial"/>
          <w:szCs w:val="18"/>
          <w:lang w:val="en-GB"/>
        </w:rPr>
        <w:t>Civil Protection and the Government of Angola both at national and provincial level has made great efforts</w:t>
      </w:r>
      <w:r w:rsidR="003B61C5">
        <w:rPr>
          <w:rFonts w:cs="Arial"/>
          <w:szCs w:val="18"/>
          <w:lang w:val="en-GB"/>
        </w:rPr>
        <w:t xml:space="preserve"> in</w:t>
      </w:r>
      <w:r w:rsidR="003B61C5" w:rsidRPr="003B61C5">
        <w:rPr>
          <w:rFonts w:cs="Arial"/>
          <w:szCs w:val="18"/>
          <w:lang w:val="en-GB"/>
        </w:rPr>
        <w:t xml:space="preserve"> providing safe water </w:t>
      </w:r>
      <w:r w:rsidR="003B61C5">
        <w:rPr>
          <w:rFonts w:cs="Arial"/>
          <w:szCs w:val="18"/>
          <w:lang w:val="en-GB"/>
        </w:rPr>
        <w:t>via</w:t>
      </w:r>
      <w:r w:rsidR="003B61C5" w:rsidRPr="003B61C5">
        <w:rPr>
          <w:rFonts w:cs="Arial"/>
          <w:szCs w:val="18"/>
          <w:lang w:val="en-GB"/>
        </w:rPr>
        <w:t xml:space="preserve"> tanker</w:t>
      </w:r>
      <w:r w:rsidR="003B61C5">
        <w:rPr>
          <w:rFonts w:cs="Arial"/>
          <w:szCs w:val="18"/>
          <w:lang w:val="en-GB"/>
        </w:rPr>
        <w:t>s and</w:t>
      </w:r>
      <w:r w:rsidR="003B61C5" w:rsidRPr="003B61C5">
        <w:rPr>
          <w:rFonts w:cs="Arial"/>
          <w:szCs w:val="18"/>
          <w:lang w:val="en-GB"/>
        </w:rPr>
        <w:t xml:space="preserve"> staple foods to most affected communities.</w:t>
      </w:r>
      <w:r w:rsidR="00C35823">
        <w:rPr>
          <w:rFonts w:cs="Arial"/>
          <w:szCs w:val="18"/>
          <w:lang w:val="en-GB"/>
        </w:rPr>
        <w:t xml:space="preserve"> </w:t>
      </w:r>
    </w:p>
    <w:p w14:paraId="0B2BBB75" w14:textId="77777777" w:rsidR="00E62C95" w:rsidRDefault="00E62C95" w:rsidP="00C35823">
      <w:pPr>
        <w:pStyle w:val="Paragrafoelenco"/>
        <w:ind w:left="0"/>
        <w:jc w:val="both"/>
        <w:rPr>
          <w:rFonts w:cs="Arial"/>
          <w:color w:val="000000" w:themeColor="text1"/>
          <w:szCs w:val="18"/>
          <w:lang w:val="en-GB"/>
        </w:rPr>
      </w:pPr>
    </w:p>
    <w:p w14:paraId="03C242F7" w14:textId="5B66C283" w:rsidR="00E62C95" w:rsidRDefault="00E62C95" w:rsidP="00E62C95">
      <w:pPr>
        <w:pStyle w:val="Paragrafoelenco"/>
        <w:ind w:left="0"/>
        <w:jc w:val="both"/>
      </w:pPr>
      <w:r>
        <w:t>In November- December 2015, 80% of boreholes were non</w:t>
      </w:r>
      <w:r w:rsidR="003B61C5">
        <w:t>-</w:t>
      </w:r>
      <w:r>
        <w:t>functioning and water reservoirs dried</w:t>
      </w:r>
      <w:r w:rsidR="003B61C5">
        <w:t xml:space="preserve"> up</w:t>
      </w:r>
      <w:r>
        <w:t xml:space="preserve">, due to </w:t>
      </w:r>
      <w:r w:rsidR="003B61C5">
        <w:t xml:space="preserve">a </w:t>
      </w:r>
      <w:r>
        <w:t xml:space="preserve">low water ground table </w:t>
      </w:r>
      <w:r w:rsidR="003B61C5">
        <w:t>following</w:t>
      </w:r>
      <w:r>
        <w:t xml:space="preserve"> four consecutively drought years. In some area of Cunene potable water is estimated </w:t>
      </w:r>
      <w:r w:rsidR="003B61C5">
        <w:t xml:space="preserve">at </w:t>
      </w:r>
      <w:r>
        <w:t>250m depth, being that superficial water is salty.</w:t>
      </w:r>
    </w:p>
    <w:p w14:paraId="4E8FB241" w14:textId="77777777" w:rsidR="00E62C95" w:rsidRDefault="00E62C95" w:rsidP="00E62C95">
      <w:pPr>
        <w:pStyle w:val="Paragrafoelenco"/>
        <w:ind w:left="0"/>
        <w:jc w:val="both"/>
      </w:pPr>
    </w:p>
    <w:p w14:paraId="61DF9AF4" w14:textId="5A5E68D1" w:rsidR="00E62C95" w:rsidRDefault="00E62C95" w:rsidP="003B61C5">
      <w:pPr>
        <w:pStyle w:val="Paragrafoelenco"/>
        <w:ind w:left="0"/>
        <w:jc w:val="both"/>
      </w:pPr>
    </w:p>
    <w:p w14:paraId="27C3207E" w14:textId="72E7F9AE" w:rsidR="00E62C95" w:rsidRPr="00153883" w:rsidRDefault="003B61C5" w:rsidP="00C35823">
      <w:pPr>
        <w:pStyle w:val="Paragrafoelenco"/>
        <w:ind w:left="0"/>
        <w:jc w:val="both"/>
        <w:rPr>
          <w:rFonts w:cs="Arial"/>
          <w:szCs w:val="18"/>
        </w:rPr>
      </w:pPr>
      <w:r w:rsidRPr="005A25B8">
        <w:rPr>
          <w:rFonts w:ascii="Helvetica" w:hAnsi="Helvetica" w:cs="Helvetica"/>
          <w:noProof/>
          <w:color w:val="auto"/>
          <w:sz w:val="18"/>
          <w:szCs w:val="18"/>
          <w:lang w:val="it-IT" w:eastAsia="it-IT"/>
        </w:rPr>
        <w:lastRenderedPageBreak/>
        <w:drawing>
          <wp:anchor distT="0" distB="0" distL="114300" distR="114300" simplePos="0" relativeHeight="251706368" behindDoc="1" locked="0" layoutInCell="1" allowOverlap="1" wp14:anchorId="6E3966C4" wp14:editId="48628DA8">
            <wp:simplePos x="0" y="0"/>
            <wp:positionH relativeFrom="column">
              <wp:posOffset>127000</wp:posOffset>
            </wp:positionH>
            <wp:positionV relativeFrom="paragraph">
              <wp:posOffset>52705</wp:posOffset>
            </wp:positionV>
            <wp:extent cx="3185795" cy="2386330"/>
            <wp:effectExtent l="0" t="0" r="0" b="0"/>
            <wp:wrapTight wrapText="bothSides">
              <wp:wrapPolygon edited="0">
                <wp:start x="0" y="0"/>
                <wp:lineTo x="0" y="21382"/>
                <wp:lineTo x="21441" y="21382"/>
                <wp:lineTo x="21441"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795"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A93D7" w14:textId="78384B18" w:rsidR="00E0115D" w:rsidRDefault="003A3B84" w:rsidP="00976AEC">
      <w:pPr>
        <w:pStyle w:val="Paragrafoelenco"/>
        <w:ind w:left="0"/>
        <w:jc w:val="both"/>
        <w:rPr>
          <w:rFonts w:cs="Arial"/>
          <w:szCs w:val="18"/>
        </w:rPr>
      </w:pPr>
      <w:r>
        <w:rPr>
          <w:rFonts w:cs="Arial"/>
          <w:szCs w:val="18"/>
          <w:lang w:val="en-GB"/>
        </w:rPr>
        <w:t>Rural c</w:t>
      </w:r>
      <w:r w:rsidR="002E36C9">
        <w:rPr>
          <w:rFonts w:cs="Arial"/>
          <w:szCs w:val="18"/>
          <w:lang w:val="en-GB"/>
        </w:rPr>
        <w:t xml:space="preserve">ommunities have </w:t>
      </w:r>
      <w:r w:rsidR="004E3517">
        <w:rPr>
          <w:rFonts w:cs="Arial"/>
          <w:szCs w:val="18"/>
          <w:lang w:val="en-GB"/>
        </w:rPr>
        <w:t xml:space="preserve">progressively </w:t>
      </w:r>
      <w:r w:rsidR="002E36C9">
        <w:rPr>
          <w:rFonts w:cs="Arial"/>
          <w:szCs w:val="18"/>
          <w:lang w:val="en-GB"/>
        </w:rPr>
        <w:t>lost their stocks o</w:t>
      </w:r>
      <w:r w:rsidR="00574105">
        <w:rPr>
          <w:rFonts w:cs="Arial"/>
          <w:szCs w:val="18"/>
          <w:lang w:val="en-GB"/>
        </w:rPr>
        <w:t>f</w:t>
      </w:r>
      <w:r w:rsidR="002E36C9">
        <w:rPr>
          <w:rFonts w:cs="Arial"/>
          <w:szCs w:val="18"/>
          <w:lang w:val="en-GB"/>
        </w:rPr>
        <w:t xml:space="preserve"> seeds and food</w:t>
      </w:r>
      <w:r w:rsidR="0051785C">
        <w:rPr>
          <w:rFonts w:cs="Arial"/>
          <w:szCs w:val="18"/>
          <w:lang w:val="en-GB"/>
        </w:rPr>
        <w:t>, with consequent poverty cycle</w:t>
      </w:r>
      <w:r w:rsidR="00574105">
        <w:rPr>
          <w:rFonts w:cs="Arial"/>
          <w:szCs w:val="18"/>
          <w:lang w:val="en-GB"/>
        </w:rPr>
        <w:t>s</w:t>
      </w:r>
      <w:r w:rsidR="0051785C">
        <w:rPr>
          <w:rFonts w:cs="Arial"/>
          <w:szCs w:val="18"/>
          <w:lang w:val="en-GB"/>
        </w:rPr>
        <w:t xml:space="preserve"> and increased </w:t>
      </w:r>
      <w:r w:rsidR="002E36C9">
        <w:rPr>
          <w:rFonts w:cs="Arial"/>
          <w:szCs w:val="18"/>
          <w:lang w:val="en-GB"/>
        </w:rPr>
        <w:t>vulnerabi</w:t>
      </w:r>
      <w:r w:rsidR="00D732F8">
        <w:rPr>
          <w:rFonts w:cs="Arial"/>
          <w:szCs w:val="18"/>
          <w:lang w:val="en-GB"/>
        </w:rPr>
        <w:t xml:space="preserve">lity to climate shocks. </w:t>
      </w:r>
      <w:r w:rsidR="00574105">
        <w:rPr>
          <w:rFonts w:cs="Arial"/>
          <w:szCs w:val="18"/>
          <w:lang w:val="en-GB"/>
        </w:rPr>
        <w:t>A</w:t>
      </w:r>
      <w:r w:rsidR="00E0115D">
        <w:rPr>
          <w:rFonts w:cs="Arial"/>
          <w:szCs w:val="18"/>
          <w:lang w:val="en-GB"/>
        </w:rPr>
        <w:t>gro</w:t>
      </w:r>
      <w:r w:rsidR="00574105">
        <w:rPr>
          <w:rFonts w:cs="Arial"/>
          <w:szCs w:val="18"/>
          <w:lang w:val="en-GB"/>
        </w:rPr>
        <w:t>-</w:t>
      </w:r>
      <w:r w:rsidR="00E0115D">
        <w:rPr>
          <w:rFonts w:cs="Arial"/>
          <w:szCs w:val="18"/>
          <w:lang w:val="en-GB"/>
        </w:rPr>
        <w:t xml:space="preserve">pastoralist communities </w:t>
      </w:r>
      <w:r w:rsidR="00574105">
        <w:rPr>
          <w:rFonts w:cs="Arial"/>
          <w:szCs w:val="18"/>
          <w:lang w:val="en-GB"/>
        </w:rPr>
        <w:t xml:space="preserve">have </w:t>
      </w:r>
      <w:r w:rsidR="00E0115D">
        <w:rPr>
          <w:rFonts w:cs="Arial"/>
          <w:szCs w:val="18"/>
          <w:lang w:val="en-GB"/>
        </w:rPr>
        <w:t xml:space="preserve">lost the capacity to cope with </w:t>
      </w:r>
      <w:r w:rsidR="00E0115D" w:rsidRPr="00153883">
        <w:rPr>
          <w:rFonts w:cs="Arial"/>
          <w:szCs w:val="18"/>
        </w:rPr>
        <w:t xml:space="preserve">compounding environmental hardships, such as </w:t>
      </w:r>
      <w:r w:rsidR="00574105">
        <w:rPr>
          <w:rFonts w:cs="Arial"/>
          <w:szCs w:val="18"/>
        </w:rPr>
        <w:t xml:space="preserve">a </w:t>
      </w:r>
      <w:r w:rsidR="00E0115D" w:rsidRPr="00153883">
        <w:rPr>
          <w:rFonts w:cs="Arial"/>
          <w:szCs w:val="18"/>
        </w:rPr>
        <w:t>decrease in the quality of pasture and rangeland, decreased access to water for human and animal consumption</w:t>
      </w:r>
      <w:r w:rsidR="00E0115D">
        <w:rPr>
          <w:rFonts w:cs="Arial"/>
          <w:szCs w:val="18"/>
        </w:rPr>
        <w:t>, livestock health and losses, and related lack of capacity to cultivate fields,</w:t>
      </w:r>
      <w:r w:rsidR="00E0115D" w:rsidRPr="00153883">
        <w:rPr>
          <w:rFonts w:cs="Arial"/>
          <w:szCs w:val="18"/>
        </w:rPr>
        <w:t xml:space="preserve"> and degradation of soils</w:t>
      </w:r>
      <w:r w:rsidR="00E0115D">
        <w:rPr>
          <w:rFonts w:cs="Arial"/>
          <w:szCs w:val="18"/>
        </w:rPr>
        <w:t xml:space="preserve"> </w:t>
      </w:r>
      <w:r w:rsidR="00C35823">
        <w:rPr>
          <w:rFonts w:cs="Arial"/>
          <w:szCs w:val="18"/>
        </w:rPr>
        <w:t xml:space="preserve">fertility </w:t>
      </w:r>
      <w:r w:rsidR="00E0115D">
        <w:rPr>
          <w:rFonts w:cs="Arial"/>
          <w:szCs w:val="18"/>
        </w:rPr>
        <w:t>and water</w:t>
      </w:r>
      <w:r w:rsidR="00E0115D" w:rsidRPr="00153883">
        <w:rPr>
          <w:rFonts w:cs="Arial"/>
          <w:szCs w:val="18"/>
        </w:rPr>
        <w:t>.</w:t>
      </w:r>
    </w:p>
    <w:p w14:paraId="22A5D90C" w14:textId="77777777" w:rsidR="00574105" w:rsidRDefault="00574105" w:rsidP="00976AEC">
      <w:pPr>
        <w:pStyle w:val="Paragrafoelenco"/>
        <w:ind w:left="0"/>
        <w:jc w:val="both"/>
        <w:rPr>
          <w:rFonts w:cs="Arial"/>
          <w:szCs w:val="18"/>
        </w:rPr>
      </w:pPr>
    </w:p>
    <w:p w14:paraId="76E3BC39" w14:textId="2DFBFAB0" w:rsidR="00C35823" w:rsidRDefault="003B61C5" w:rsidP="00C35823">
      <w:pPr>
        <w:pStyle w:val="Paragrafoelenco"/>
        <w:ind w:left="0"/>
        <w:jc w:val="both"/>
      </w:pPr>
      <w:r>
        <w:rPr>
          <w:rFonts w:cs="Arial"/>
          <w:noProof/>
          <w:szCs w:val="18"/>
          <w:lang w:val="it-IT" w:eastAsia="it-IT"/>
        </w:rPr>
        <mc:AlternateContent>
          <mc:Choice Requires="wps">
            <w:drawing>
              <wp:anchor distT="0" distB="0" distL="114300" distR="114300" simplePos="0" relativeHeight="251707392" behindDoc="1" locked="0" layoutInCell="1" allowOverlap="1" wp14:anchorId="1B0F2DDE" wp14:editId="03176C14">
                <wp:simplePos x="0" y="0"/>
                <wp:positionH relativeFrom="column">
                  <wp:posOffset>-3276600</wp:posOffset>
                </wp:positionH>
                <wp:positionV relativeFrom="paragraph">
                  <wp:posOffset>457200</wp:posOffset>
                </wp:positionV>
                <wp:extent cx="3188335" cy="238125"/>
                <wp:effectExtent l="0" t="0" r="0" b="0"/>
                <wp:wrapTight wrapText="bothSides">
                  <wp:wrapPolygon edited="0">
                    <wp:start x="387" y="0"/>
                    <wp:lineTo x="387" y="19008"/>
                    <wp:lineTo x="21166" y="19008"/>
                    <wp:lineTo x="21166" y="0"/>
                    <wp:lineTo x="387" y="0"/>
                  </wp:wrapPolygon>
                </wp:wrapTight>
                <wp:docPr id="2" name="Text Box 2"/>
                <wp:cNvGraphicFramePr/>
                <a:graphic xmlns:a="http://schemas.openxmlformats.org/drawingml/2006/main">
                  <a:graphicData uri="http://schemas.microsoft.com/office/word/2010/wordprocessingShape">
                    <wps:wsp>
                      <wps:cNvSpPr txBox="1"/>
                      <wps:spPr>
                        <a:xfrm>
                          <a:off x="0" y="0"/>
                          <a:ext cx="31883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46EFC" w14:textId="5F7C5B81" w:rsidR="003B61C5" w:rsidRPr="00574105" w:rsidRDefault="003B61C5" w:rsidP="00574105">
                            <w:pPr>
                              <w:pStyle w:val="Paragrafoelenco"/>
                              <w:ind w:left="0"/>
                              <w:rPr>
                                <w:color w:val="FFFFFF" w:themeColor="background1"/>
                                <w:sz w:val="16"/>
                              </w:rPr>
                            </w:pPr>
                            <w:r w:rsidRPr="00574105">
                              <w:rPr>
                                <w:color w:val="FFFFFF" w:themeColor="background1"/>
                                <w:sz w:val="16"/>
                              </w:rPr>
                              <w:t>Dr</w:t>
                            </w:r>
                            <w:r w:rsidR="00574105" w:rsidRPr="00574105">
                              <w:rPr>
                                <w:color w:val="FFFFFF" w:themeColor="background1"/>
                                <w:sz w:val="16"/>
                              </w:rPr>
                              <w:t>y</w:t>
                            </w:r>
                            <w:r w:rsidRPr="00574105">
                              <w:rPr>
                                <w:color w:val="FFFFFF" w:themeColor="background1"/>
                                <w:sz w:val="16"/>
                              </w:rPr>
                              <w:t xml:space="preserve"> water reservoir in Tchipa, Cunene, November 2015.</w:t>
                            </w:r>
                          </w:p>
                          <w:p w14:paraId="18AEA390" w14:textId="77777777" w:rsidR="003B61C5" w:rsidRPr="00574105" w:rsidRDefault="003B61C5">
                            <w:pPr>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F2DDE" id="_x0000_t202" coordsize="21600,21600" o:spt="202" path="m0,0l0,21600,21600,21600,21600,0xe">
                <v:stroke joinstyle="miter"/>
                <v:path gradientshapeok="t" o:connecttype="rect"/>
              </v:shapetype>
              <v:shape id="Text_x0020_Box_x0020_2" o:spid="_x0000_s1026" type="#_x0000_t202" style="position:absolute;left:0;text-align:left;margin-left:-258pt;margin-top:36pt;width:251.05pt;height:1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" filled="f" stroked="f" strokeweight=".5pt">
                <v:textbox>
                  <w:txbxContent>
                    <w:p w14:paraId="34646EFC" w14:textId="5F7C5B81" w:rsidR="003B61C5" w:rsidRPr="00574105" w:rsidRDefault="003B61C5" w:rsidP="00574105">
                      <w:pPr>
                        <w:pStyle w:val="Paragrafoelenco"/>
                        <w:ind w:left="0"/>
                        <w:rPr>
                          <w:color w:val="FFFFFF" w:themeColor="background1"/>
                          <w:sz w:val="16"/>
                        </w:rPr>
                      </w:pPr>
                      <w:r w:rsidRPr="00574105">
                        <w:rPr>
                          <w:color w:val="FFFFFF" w:themeColor="background1"/>
                          <w:sz w:val="16"/>
                        </w:rPr>
                        <w:t>Dr</w:t>
                      </w:r>
                      <w:r w:rsidR="00574105" w:rsidRPr="00574105">
                        <w:rPr>
                          <w:color w:val="FFFFFF" w:themeColor="background1"/>
                          <w:sz w:val="16"/>
                        </w:rPr>
                        <w:t>y</w:t>
                      </w:r>
                      <w:r w:rsidRPr="00574105">
                        <w:rPr>
                          <w:color w:val="FFFFFF" w:themeColor="background1"/>
                          <w:sz w:val="16"/>
                        </w:rPr>
                        <w:t xml:space="preserve"> water reservoir in </w:t>
                      </w:r>
                      <w:proofErr w:type="spellStart"/>
                      <w:r w:rsidRPr="00574105">
                        <w:rPr>
                          <w:color w:val="FFFFFF" w:themeColor="background1"/>
                          <w:sz w:val="16"/>
                        </w:rPr>
                        <w:t>Tchipa</w:t>
                      </w:r>
                      <w:proofErr w:type="spellEnd"/>
                      <w:r w:rsidRPr="00574105">
                        <w:rPr>
                          <w:color w:val="FFFFFF" w:themeColor="background1"/>
                          <w:sz w:val="16"/>
                        </w:rPr>
                        <w:t>, Cunene, November 2015.</w:t>
                      </w:r>
                    </w:p>
                    <w:p w14:paraId="18AEA390" w14:textId="77777777" w:rsidR="003B61C5" w:rsidRPr="00574105" w:rsidRDefault="003B61C5">
                      <w:pPr>
                        <w:rPr>
                          <w:color w:val="FFFFFF" w:themeColor="background1"/>
                          <w:sz w:val="16"/>
                        </w:rPr>
                      </w:pPr>
                    </w:p>
                  </w:txbxContent>
                </v:textbox>
                <w10:wrap type="tight"/>
              </v:shape>
            </w:pict>
          </mc:Fallback>
        </mc:AlternateContent>
      </w:r>
      <w:r w:rsidR="00C35823" w:rsidRPr="00C35823">
        <w:rPr>
          <w:rFonts w:cs="Arial"/>
          <w:szCs w:val="18"/>
        </w:rPr>
        <w:t xml:space="preserve">Competition for limited access to water and land resources, </w:t>
      </w:r>
      <w:r w:rsidR="00E0115D" w:rsidRPr="00C35823">
        <w:rPr>
          <w:rFonts w:cs="Arial"/>
          <w:szCs w:val="18"/>
        </w:rPr>
        <w:t>outbreaks</w:t>
      </w:r>
      <w:r w:rsidR="00E0115D" w:rsidRPr="00153883">
        <w:rPr>
          <w:rFonts w:cs="Arial"/>
          <w:szCs w:val="18"/>
        </w:rPr>
        <w:t xml:space="preserve"> of livestock disease, as well as human water-borne diseases</w:t>
      </w:r>
      <w:r w:rsidR="00C35823">
        <w:rPr>
          <w:rFonts w:cs="Arial"/>
          <w:szCs w:val="18"/>
        </w:rPr>
        <w:t xml:space="preserve"> and lack of food stocks and access, </w:t>
      </w:r>
      <w:r w:rsidR="0040551D">
        <w:rPr>
          <w:rFonts w:cs="Arial"/>
          <w:szCs w:val="18"/>
        </w:rPr>
        <w:t>has</w:t>
      </w:r>
      <w:r w:rsidR="00574105">
        <w:rPr>
          <w:rFonts w:cs="Arial"/>
          <w:szCs w:val="18"/>
        </w:rPr>
        <w:t xml:space="preserve"> directly impact</w:t>
      </w:r>
      <w:r w:rsidR="0040551D">
        <w:rPr>
          <w:rFonts w:cs="Arial"/>
          <w:szCs w:val="18"/>
        </w:rPr>
        <w:t>ed</w:t>
      </w:r>
      <w:r w:rsidR="00574105">
        <w:rPr>
          <w:rFonts w:cs="Arial"/>
          <w:szCs w:val="18"/>
        </w:rPr>
        <w:t xml:space="preserve"> on food </w:t>
      </w:r>
      <w:r w:rsidR="00E0115D" w:rsidRPr="00153883">
        <w:rPr>
          <w:rFonts w:cs="Arial"/>
          <w:szCs w:val="18"/>
        </w:rPr>
        <w:t>security,</w:t>
      </w:r>
      <w:r w:rsidR="00E0115D" w:rsidRPr="00153883" w:rsidDel="00197E37">
        <w:rPr>
          <w:rFonts w:cs="Arial"/>
          <w:szCs w:val="18"/>
        </w:rPr>
        <w:t xml:space="preserve"> </w:t>
      </w:r>
      <w:r w:rsidR="00E0115D" w:rsidRPr="00153883">
        <w:rPr>
          <w:rFonts w:cs="Arial"/>
          <w:szCs w:val="18"/>
        </w:rPr>
        <w:t xml:space="preserve">hunger, and </w:t>
      </w:r>
      <w:r w:rsidR="00C35823">
        <w:rPr>
          <w:rFonts w:cs="Arial"/>
          <w:szCs w:val="18"/>
        </w:rPr>
        <w:t xml:space="preserve">prolonged transhumances (over 1 year). </w:t>
      </w:r>
      <w:r w:rsidR="00C35823" w:rsidRPr="00153883">
        <w:rPr>
          <w:rFonts w:cs="Arial"/>
          <w:szCs w:val="18"/>
        </w:rPr>
        <w:t xml:space="preserve">These exceptional transhumances have in turn complicated access to health care, nutrition supplements, and water and sanitation for the people on </w:t>
      </w:r>
      <w:r w:rsidR="00C35823">
        <w:rPr>
          <w:rFonts w:cs="Arial"/>
          <w:szCs w:val="18"/>
        </w:rPr>
        <w:t>transhumance, beside the high school drop-out rates and exacerbated condition for vulnerable groups, as women, children and herders, who not join the community paths.</w:t>
      </w:r>
      <w:r w:rsidR="0040551D">
        <w:rPr>
          <w:rFonts w:cs="Arial"/>
          <w:szCs w:val="18"/>
        </w:rPr>
        <w:t xml:space="preserve"> </w:t>
      </w:r>
      <w:r w:rsidR="00C35823" w:rsidRPr="00C35823">
        <w:t>The vulnerability of affected population also depends on ethnic groups traditions, for example one of the most affected and vulnerable groups of Cunene is the Koisã population, traditionally hunters and gatherers of wild fruits, that do not practice agriculture or raise livestock.</w:t>
      </w:r>
      <w:r w:rsidR="00C35823">
        <w:t xml:space="preserve"> </w:t>
      </w:r>
    </w:p>
    <w:p w14:paraId="73B90CE8" w14:textId="77777777" w:rsidR="007D47BE" w:rsidRDefault="007D47BE" w:rsidP="00C35823">
      <w:pPr>
        <w:pStyle w:val="Paragrafoelenco"/>
        <w:ind w:left="0"/>
        <w:jc w:val="both"/>
      </w:pPr>
    </w:p>
    <w:p w14:paraId="00A3E7A1" w14:textId="4C7579EF" w:rsidR="007D47BE" w:rsidRDefault="007D47BE" w:rsidP="007D47BE">
      <w:pPr>
        <w:pStyle w:val="Paragrafoelenco"/>
        <w:ind w:left="0"/>
        <w:jc w:val="both"/>
        <w:rPr>
          <w:rFonts w:cs="Arial"/>
          <w:szCs w:val="18"/>
        </w:rPr>
      </w:pPr>
      <w:r w:rsidRPr="00153883">
        <w:rPr>
          <w:rFonts w:cs="Arial"/>
          <w:szCs w:val="18"/>
        </w:rPr>
        <w:t>The current situation has been compounded by the sky rocke</w:t>
      </w:r>
      <w:r w:rsidR="0040551D">
        <w:rPr>
          <w:rFonts w:cs="Arial"/>
          <w:szCs w:val="18"/>
        </w:rPr>
        <w:t>ting food prices</w:t>
      </w:r>
      <w:r w:rsidRPr="00153883">
        <w:rPr>
          <w:rFonts w:cs="Arial"/>
          <w:szCs w:val="18"/>
        </w:rPr>
        <w:t xml:space="preserve"> </w:t>
      </w:r>
      <w:r>
        <w:rPr>
          <w:rFonts w:cs="Arial"/>
          <w:szCs w:val="18"/>
        </w:rPr>
        <w:t xml:space="preserve">that </w:t>
      </w:r>
      <w:r w:rsidR="0040551D">
        <w:rPr>
          <w:rFonts w:cs="Arial"/>
          <w:szCs w:val="18"/>
        </w:rPr>
        <w:t>increased 800% over the past year:</w:t>
      </w:r>
      <w:r>
        <w:rPr>
          <w:rFonts w:cs="Arial"/>
          <w:szCs w:val="18"/>
        </w:rPr>
        <w:t xml:space="preserve"> 1 kg of maize flour </w:t>
      </w:r>
      <w:r w:rsidR="0040551D">
        <w:rPr>
          <w:rFonts w:cs="Arial"/>
          <w:szCs w:val="18"/>
        </w:rPr>
        <w:t>increased from</w:t>
      </w:r>
      <w:r>
        <w:rPr>
          <w:rFonts w:cs="Arial"/>
          <w:szCs w:val="18"/>
        </w:rPr>
        <w:t xml:space="preserve"> 50 AOA in January 2015 </w:t>
      </w:r>
      <w:r w:rsidR="0040551D">
        <w:rPr>
          <w:rFonts w:cs="Arial"/>
          <w:szCs w:val="18"/>
        </w:rPr>
        <w:t>to</w:t>
      </w:r>
      <w:r>
        <w:rPr>
          <w:rFonts w:cs="Arial"/>
          <w:szCs w:val="18"/>
        </w:rPr>
        <w:t xml:space="preserve"> 400 AOA in January 2016. Also, due to </w:t>
      </w:r>
      <w:r w:rsidR="0040551D">
        <w:rPr>
          <w:rFonts w:cs="Arial"/>
          <w:szCs w:val="18"/>
        </w:rPr>
        <w:t>a foot and mouth disease (</w:t>
      </w:r>
      <w:r>
        <w:rPr>
          <w:rFonts w:cs="Arial"/>
          <w:szCs w:val="18"/>
        </w:rPr>
        <w:t>FMD</w:t>
      </w:r>
      <w:r w:rsidR="0040551D">
        <w:rPr>
          <w:rFonts w:cs="Arial"/>
          <w:szCs w:val="18"/>
        </w:rPr>
        <w:t>) outbreak</w:t>
      </w:r>
      <w:r>
        <w:rPr>
          <w:rFonts w:cs="Arial"/>
          <w:szCs w:val="18"/>
        </w:rPr>
        <w:t>, livestock selling was suspended in the last quarter of 2015</w:t>
      </w:r>
      <w:r w:rsidR="0040551D">
        <w:rPr>
          <w:rFonts w:cs="Arial"/>
          <w:szCs w:val="18"/>
        </w:rPr>
        <w:t>.</w:t>
      </w:r>
      <w:r>
        <w:rPr>
          <w:rFonts w:cs="Arial"/>
          <w:szCs w:val="18"/>
        </w:rPr>
        <w:t xml:space="preserve"> </w:t>
      </w:r>
      <w:r w:rsidR="0040551D">
        <w:rPr>
          <w:rFonts w:cs="Arial"/>
          <w:szCs w:val="18"/>
        </w:rPr>
        <w:t>The</w:t>
      </w:r>
      <w:r>
        <w:rPr>
          <w:rFonts w:cs="Arial"/>
          <w:szCs w:val="18"/>
        </w:rPr>
        <w:t xml:space="preserve"> pastoral population survived </w:t>
      </w:r>
      <w:r w:rsidR="0040551D">
        <w:rPr>
          <w:rFonts w:cs="Arial"/>
          <w:szCs w:val="18"/>
        </w:rPr>
        <w:t xml:space="preserve">by </w:t>
      </w:r>
      <w:r>
        <w:rPr>
          <w:rFonts w:cs="Arial"/>
          <w:szCs w:val="18"/>
        </w:rPr>
        <w:t>bartering livestock for staple food. In October-December 2015 in Cunene</w:t>
      </w:r>
      <w:r w:rsidR="000E66DA">
        <w:rPr>
          <w:rFonts w:cs="Arial"/>
          <w:szCs w:val="18"/>
        </w:rPr>
        <w:t>, a</w:t>
      </w:r>
      <w:r>
        <w:rPr>
          <w:rFonts w:cs="Arial"/>
          <w:szCs w:val="18"/>
        </w:rPr>
        <w:t xml:space="preserve"> head of livestock </w:t>
      </w:r>
      <w:r w:rsidR="000E66DA">
        <w:rPr>
          <w:rFonts w:cs="Arial"/>
          <w:szCs w:val="18"/>
        </w:rPr>
        <w:t xml:space="preserve">was </w:t>
      </w:r>
      <w:r>
        <w:rPr>
          <w:rFonts w:cs="Arial"/>
          <w:szCs w:val="18"/>
        </w:rPr>
        <w:t xml:space="preserve">bartered </w:t>
      </w:r>
      <w:r w:rsidR="000E66DA">
        <w:rPr>
          <w:rFonts w:cs="Arial"/>
          <w:szCs w:val="18"/>
        </w:rPr>
        <w:t>for 1 bag of 50kg maize flour, according to</w:t>
      </w:r>
      <w:r>
        <w:rPr>
          <w:rFonts w:cs="Arial"/>
          <w:szCs w:val="18"/>
        </w:rPr>
        <w:t xml:space="preserve"> Civil Protection.</w:t>
      </w:r>
    </w:p>
    <w:p w14:paraId="24269050" w14:textId="77777777" w:rsidR="000E66DA" w:rsidRDefault="000E66DA" w:rsidP="00976AEC">
      <w:pPr>
        <w:pStyle w:val="Paragrafoelenco"/>
        <w:ind w:left="0"/>
        <w:jc w:val="both"/>
      </w:pPr>
    </w:p>
    <w:p w14:paraId="1E27C600" w14:textId="1B683A5D" w:rsidR="00C35823" w:rsidRPr="00E62C95" w:rsidRDefault="007D47BE" w:rsidP="00976AEC">
      <w:pPr>
        <w:pStyle w:val="Paragrafoelenco"/>
        <w:ind w:left="0"/>
        <w:jc w:val="both"/>
      </w:pPr>
      <w:r>
        <w:t>In February-March a Government decree prohibited the export of imported products</w:t>
      </w:r>
      <w:r w:rsidR="00E62C95">
        <w:t xml:space="preserve"> (profitable practice of importers taking</w:t>
      </w:r>
      <w:r w:rsidR="009367BE">
        <w:t xml:space="preserve"> advantage of Kwanza inflation)</w:t>
      </w:r>
      <w:r>
        <w:t xml:space="preserve">, with consequent increase of food availability in local markets and </w:t>
      </w:r>
      <w:r w:rsidR="000E66DA">
        <w:t xml:space="preserve">a fall in </w:t>
      </w:r>
      <w:r>
        <w:t xml:space="preserve">prices </w:t>
      </w:r>
      <w:r w:rsidR="000E66DA">
        <w:t xml:space="preserve">associated with the availability of </w:t>
      </w:r>
      <w:r>
        <w:t>2016 yields. In April 2016</w:t>
      </w:r>
      <w:r w:rsidR="000E66DA">
        <w:t>,</w:t>
      </w:r>
      <w:r>
        <w:t xml:space="preserve"> 1 kg of maize flour </w:t>
      </w:r>
      <w:r w:rsidR="000E66DA">
        <w:t>cost</w:t>
      </w:r>
      <w:r>
        <w:t xml:space="preserve"> 150 AO</w:t>
      </w:r>
      <w:r w:rsidR="00E62C95">
        <w:t>A.</w:t>
      </w:r>
    </w:p>
    <w:p w14:paraId="3367A38E" w14:textId="77777777" w:rsidR="00C35823" w:rsidRDefault="00C35823" w:rsidP="00C35823">
      <w:pPr>
        <w:pStyle w:val="Paragrafoelenco"/>
        <w:ind w:left="0"/>
        <w:jc w:val="both"/>
      </w:pPr>
    </w:p>
    <w:p w14:paraId="5486EF18" w14:textId="6EB5E847" w:rsidR="00CB13B1" w:rsidRDefault="00CB13B1" w:rsidP="00CB13B1">
      <w:pPr>
        <w:pStyle w:val="Paragrafoelenco"/>
        <w:ind w:left="0"/>
        <w:jc w:val="both"/>
        <w:rPr>
          <w:rFonts w:cs="Arial"/>
          <w:szCs w:val="18"/>
        </w:rPr>
      </w:pPr>
      <w:r w:rsidRPr="00153883">
        <w:rPr>
          <w:rFonts w:cs="Arial"/>
          <w:szCs w:val="18"/>
          <w:lang w:val="en-GB"/>
        </w:rPr>
        <w:t>The population’s health needs are directly related to their food and nutrition security situation</w:t>
      </w:r>
      <w:r w:rsidRPr="00976AEC">
        <w:rPr>
          <w:rFonts w:cs="Arial"/>
          <w:szCs w:val="18"/>
          <w:lang w:val="en-GB"/>
        </w:rPr>
        <w:t>, including access to safe water and adequate sanitation for the families; making women and children the most vulnerable</w:t>
      </w:r>
      <w:r w:rsidR="00E22B34">
        <w:rPr>
          <w:rFonts w:cs="Arial"/>
          <w:szCs w:val="18"/>
          <w:lang w:val="en-GB"/>
        </w:rPr>
        <w:t>.</w:t>
      </w:r>
      <w:r w:rsidRPr="00976AEC">
        <w:rPr>
          <w:rFonts w:cs="Arial"/>
          <w:szCs w:val="18"/>
          <w:lang w:val="en-GB"/>
        </w:rPr>
        <w:t xml:space="preserve"> </w:t>
      </w:r>
      <w:r w:rsidR="00E22B34">
        <w:rPr>
          <w:rFonts w:cs="Arial"/>
          <w:szCs w:val="18"/>
          <w:lang w:val="en-GB"/>
        </w:rPr>
        <w:t>In</w:t>
      </w:r>
      <w:r w:rsidRPr="00976AEC">
        <w:rPr>
          <w:rFonts w:cs="Arial"/>
          <w:szCs w:val="18"/>
          <w:lang w:val="en-GB"/>
        </w:rPr>
        <w:t xml:space="preserve"> a traditionally nomadic population</w:t>
      </w:r>
      <w:r w:rsidR="00E22B34">
        <w:rPr>
          <w:rFonts w:cs="Arial"/>
          <w:szCs w:val="18"/>
          <w:lang w:val="en-GB"/>
        </w:rPr>
        <w:t xml:space="preserve">, </w:t>
      </w:r>
      <w:r w:rsidRPr="00976AEC">
        <w:rPr>
          <w:rFonts w:cs="Arial"/>
          <w:szCs w:val="18"/>
          <w:lang w:val="en-GB"/>
        </w:rPr>
        <w:t>they do not follow the transhumance and</w:t>
      </w:r>
      <w:r>
        <w:rPr>
          <w:rFonts w:cs="Arial"/>
          <w:szCs w:val="18"/>
          <w:lang w:val="en-GB"/>
        </w:rPr>
        <w:t xml:space="preserve"> became even more vulnerable when transhumance is prolonged and herders do not come back for 1 year or more, due to lack of rains.</w:t>
      </w:r>
      <w:r w:rsidR="002F4D6B">
        <w:rPr>
          <w:rFonts w:cs="Arial"/>
          <w:szCs w:val="18"/>
          <w:lang w:val="en-GB"/>
        </w:rPr>
        <w:t xml:space="preserve"> </w:t>
      </w:r>
      <w:r w:rsidR="00E22B34">
        <w:rPr>
          <w:rFonts w:cs="Arial"/>
          <w:szCs w:val="18"/>
          <w:lang w:val="en-GB"/>
        </w:rPr>
        <w:t>In less nomadic ethnic groups and population, men often go to</w:t>
      </w:r>
      <w:r w:rsidR="00A01EC3">
        <w:rPr>
          <w:rFonts w:cs="Arial"/>
          <w:szCs w:val="18"/>
          <w:lang w:val="en-GB"/>
        </w:rPr>
        <w:t xml:space="preserve"> other provinces of Angola or</w:t>
      </w:r>
      <w:r w:rsidR="00E22B34">
        <w:rPr>
          <w:rFonts w:cs="Arial"/>
          <w:szCs w:val="18"/>
          <w:lang w:val="en-GB"/>
        </w:rPr>
        <w:t xml:space="preserve"> Namibia looking for job. </w:t>
      </w:r>
      <w:r w:rsidR="002F4D6B">
        <w:rPr>
          <w:rFonts w:cs="Arial"/>
          <w:szCs w:val="18"/>
          <w:lang w:val="en-GB"/>
        </w:rPr>
        <w:t>It is estimated that the 67.8</w:t>
      </w:r>
      <w:r w:rsidR="009367BE">
        <w:rPr>
          <w:rFonts w:cs="Arial"/>
          <w:szCs w:val="18"/>
          <w:lang w:val="en-GB"/>
        </w:rPr>
        <w:t xml:space="preserve">% of </w:t>
      </w:r>
      <w:r w:rsidR="001E1162">
        <w:rPr>
          <w:rFonts w:cs="Arial"/>
          <w:szCs w:val="18"/>
          <w:lang w:val="en-GB"/>
        </w:rPr>
        <w:t>Cunene</w:t>
      </w:r>
      <w:r w:rsidR="002F4D6B">
        <w:rPr>
          <w:rFonts w:cs="Arial"/>
          <w:szCs w:val="18"/>
          <w:lang w:val="en-GB"/>
        </w:rPr>
        <w:t>’s</w:t>
      </w:r>
      <w:r w:rsidR="009367BE">
        <w:rPr>
          <w:rFonts w:cs="Arial"/>
          <w:szCs w:val="18"/>
          <w:lang w:val="en-GB"/>
        </w:rPr>
        <w:t xml:space="preserve"> population are women and children &lt; 15 years.</w:t>
      </w:r>
      <w:r>
        <w:rPr>
          <w:rFonts w:cs="Arial"/>
          <w:szCs w:val="18"/>
          <w:lang w:val="en-GB"/>
        </w:rPr>
        <w:t xml:space="preserve"> </w:t>
      </w:r>
      <w:r w:rsidRPr="00153883">
        <w:rPr>
          <w:rFonts w:cs="Arial"/>
          <w:szCs w:val="18"/>
          <w:lang w:val="en-GB"/>
        </w:rPr>
        <w:t>The increasing child morbidity and mortality rates of over 58</w:t>
      </w:r>
      <w:r w:rsidR="002F4D6B">
        <w:rPr>
          <w:rFonts w:cs="Arial"/>
          <w:szCs w:val="18"/>
          <w:lang w:val="en-GB"/>
        </w:rPr>
        <w:t>%</w:t>
      </w:r>
      <w:r w:rsidRPr="00153883">
        <w:rPr>
          <w:rFonts w:cs="Arial"/>
          <w:szCs w:val="18"/>
          <w:lang w:val="en-GB"/>
        </w:rPr>
        <w:t xml:space="preserve"> and 38</w:t>
      </w:r>
      <w:r w:rsidR="002F4D6B">
        <w:rPr>
          <w:rFonts w:cs="Arial"/>
          <w:szCs w:val="18"/>
          <w:lang w:val="en-GB"/>
        </w:rPr>
        <w:t>%</w:t>
      </w:r>
      <w:r w:rsidRPr="00153883">
        <w:rPr>
          <w:rFonts w:cs="Arial"/>
          <w:szCs w:val="18"/>
          <w:lang w:val="en-GB"/>
        </w:rPr>
        <w:t xml:space="preserve"> respectively are already well documented within existing government and INGO</w:t>
      </w:r>
      <w:r w:rsidR="002F4D6B">
        <w:rPr>
          <w:rFonts w:cs="Arial"/>
          <w:szCs w:val="18"/>
          <w:lang w:val="en-GB"/>
        </w:rPr>
        <w:t>-</w:t>
      </w:r>
      <w:r w:rsidRPr="00153883">
        <w:rPr>
          <w:rFonts w:cs="Arial"/>
          <w:szCs w:val="18"/>
          <w:lang w:val="en-GB"/>
        </w:rPr>
        <w:t xml:space="preserve">run health facilities; crude child mortality rates </w:t>
      </w:r>
      <w:r w:rsidR="002F4D6B">
        <w:rPr>
          <w:rFonts w:cs="Arial"/>
          <w:szCs w:val="18"/>
          <w:lang w:val="en-GB"/>
        </w:rPr>
        <w:t xml:space="preserve">are </w:t>
      </w:r>
      <w:r w:rsidRPr="00153883">
        <w:rPr>
          <w:rFonts w:cs="Arial"/>
          <w:szCs w:val="18"/>
          <w:lang w:val="en-GB"/>
        </w:rPr>
        <w:t>more than 2 per 10,000</w:t>
      </w:r>
      <w:r>
        <w:rPr>
          <w:rFonts w:cs="Arial"/>
          <w:szCs w:val="18"/>
          <w:lang w:val="en-GB"/>
        </w:rPr>
        <w:t xml:space="preserve">; </w:t>
      </w:r>
      <w:r w:rsidR="00D300EA">
        <w:rPr>
          <w:rFonts w:cs="Arial"/>
          <w:szCs w:val="18"/>
          <w:lang w:val="en-GB"/>
        </w:rPr>
        <w:t xml:space="preserve">there is a </w:t>
      </w:r>
      <w:r>
        <w:rPr>
          <w:rFonts w:cs="Arial"/>
          <w:szCs w:val="18"/>
          <w:lang w:val="en-GB"/>
        </w:rPr>
        <w:t xml:space="preserve">persistent stock outs of </w:t>
      </w:r>
      <w:r w:rsidRPr="00153883">
        <w:rPr>
          <w:rFonts w:cs="Arial"/>
          <w:szCs w:val="18"/>
          <w:lang w:val="en-GB"/>
        </w:rPr>
        <w:t>integrated management of new</w:t>
      </w:r>
      <w:r w:rsidR="002948E5">
        <w:rPr>
          <w:rFonts w:cs="Arial"/>
          <w:szCs w:val="18"/>
          <w:lang w:val="en-GB"/>
        </w:rPr>
        <w:t xml:space="preserve"> </w:t>
      </w:r>
      <w:r w:rsidRPr="00153883">
        <w:rPr>
          <w:rFonts w:cs="Arial"/>
          <w:szCs w:val="18"/>
          <w:lang w:val="en-GB"/>
        </w:rPr>
        <w:t xml:space="preserve">born and childhood </w:t>
      </w:r>
      <w:r w:rsidR="009422AB">
        <w:rPr>
          <w:rFonts w:cs="Arial"/>
          <w:szCs w:val="18"/>
          <w:lang w:val="en-GB"/>
        </w:rPr>
        <w:t xml:space="preserve">illness </w:t>
      </w:r>
      <w:r w:rsidRPr="00153883">
        <w:rPr>
          <w:rFonts w:cs="Arial"/>
          <w:szCs w:val="18"/>
          <w:lang w:val="en-GB"/>
        </w:rPr>
        <w:t>(IM</w:t>
      </w:r>
      <w:r w:rsidR="009422AB">
        <w:rPr>
          <w:rFonts w:cs="Arial"/>
          <w:szCs w:val="18"/>
          <w:lang w:val="en-GB"/>
        </w:rPr>
        <w:t>N</w:t>
      </w:r>
      <w:r w:rsidRPr="00153883">
        <w:rPr>
          <w:rFonts w:cs="Arial"/>
          <w:szCs w:val="18"/>
          <w:lang w:val="en-GB"/>
        </w:rPr>
        <w:t xml:space="preserve">CI) drugs and vaccines; </w:t>
      </w:r>
      <w:r w:rsidR="00D300EA">
        <w:rPr>
          <w:rFonts w:cs="Arial"/>
          <w:szCs w:val="18"/>
          <w:lang w:val="en-GB"/>
        </w:rPr>
        <w:t xml:space="preserve">and </w:t>
      </w:r>
      <w:r w:rsidRPr="00153883">
        <w:rPr>
          <w:rFonts w:cs="Arial"/>
          <w:szCs w:val="18"/>
          <w:lang w:val="en-GB"/>
        </w:rPr>
        <w:t>inadequate supplies of basic essential obstetric care kits for pregnant women</w:t>
      </w:r>
      <w:r w:rsidR="002F4D6B">
        <w:rPr>
          <w:rFonts w:cs="Arial"/>
          <w:szCs w:val="18"/>
          <w:lang w:val="en-GB"/>
        </w:rPr>
        <w:t>; all put</w:t>
      </w:r>
      <w:r w:rsidRPr="00153883">
        <w:rPr>
          <w:rFonts w:cs="Arial"/>
          <w:szCs w:val="18"/>
          <w:lang w:val="en-GB"/>
        </w:rPr>
        <w:t xml:space="preserve"> new-borns and children under five years at a great risk of dying within a week of falling ill.</w:t>
      </w:r>
      <w:r w:rsidRPr="00E10B14">
        <w:rPr>
          <w:rFonts w:cs="Arial"/>
          <w:szCs w:val="18"/>
        </w:rPr>
        <w:t xml:space="preserve"> </w:t>
      </w:r>
    </w:p>
    <w:p w14:paraId="578F610E" w14:textId="77777777" w:rsidR="00CB13B1" w:rsidRDefault="00CB13B1" w:rsidP="00CB13B1">
      <w:pPr>
        <w:pStyle w:val="Paragrafoelenco"/>
        <w:ind w:left="0"/>
        <w:jc w:val="both"/>
        <w:rPr>
          <w:rFonts w:cs="Arial"/>
          <w:szCs w:val="18"/>
        </w:rPr>
      </w:pPr>
    </w:p>
    <w:p w14:paraId="328B4129" w14:textId="3EAF6DC9" w:rsidR="00CB13B1" w:rsidRDefault="00D300EA" w:rsidP="00CB13B1">
      <w:pPr>
        <w:pStyle w:val="Paragrafoelenco"/>
        <w:ind w:left="0"/>
        <w:jc w:val="both"/>
        <w:rPr>
          <w:rFonts w:cs="Arial"/>
          <w:szCs w:val="18"/>
        </w:rPr>
      </w:pPr>
      <w:r>
        <w:rPr>
          <w:rFonts w:cs="Arial"/>
          <w:szCs w:val="18"/>
        </w:rPr>
        <w:t xml:space="preserve">The </w:t>
      </w:r>
      <w:r w:rsidR="004A0FC5">
        <w:rPr>
          <w:rFonts w:cs="Arial"/>
          <w:szCs w:val="18"/>
        </w:rPr>
        <w:t>under nutrition</w:t>
      </w:r>
      <w:r>
        <w:rPr>
          <w:rFonts w:cs="Arial"/>
          <w:szCs w:val="18"/>
        </w:rPr>
        <w:t xml:space="preserve"> situation has become of great concern, </w:t>
      </w:r>
      <w:r w:rsidR="00CB13B1" w:rsidRPr="00153883">
        <w:rPr>
          <w:rFonts w:cs="Arial"/>
          <w:szCs w:val="18"/>
        </w:rPr>
        <w:t>with</w:t>
      </w:r>
      <w:r>
        <w:rPr>
          <w:rFonts w:cs="Arial"/>
          <w:szCs w:val="18"/>
        </w:rPr>
        <w:t xml:space="preserve"> a</w:t>
      </w:r>
      <w:r w:rsidR="00CB13B1" w:rsidRPr="00153883">
        <w:rPr>
          <w:rFonts w:cs="Arial"/>
          <w:szCs w:val="18"/>
        </w:rPr>
        <w:t xml:space="preserve"> doubling of SAM cases (95,877 in total in the</w:t>
      </w:r>
      <w:r w:rsidR="00CB13B1">
        <w:rPr>
          <w:rFonts w:cs="Arial"/>
          <w:szCs w:val="18"/>
        </w:rPr>
        <w:t xml:space="preserve"> 7 provinces)</w:t>
      </w:r>
      <w:r>
        <w:rPr>
          <w:rFonts w:cs="Arial"/>
          <w:szCs w:val="18"/>
        </w:rPr>
        <w:t>.</w:t>
      </w:r>
      <w:r w:rsidR="00CB13B1" w:rsidRPr="00153883">
        <w:rPr>
          <w:rFonts w:cs="Arial"/>
          <w:szCs w:val="18"/>
        </w:rPr>
        <w:t xml:space="preserve"> The rates far exceed the threshold of 5</w:t>
      </w:r>
      <w:r>
        <w:rPr>
          <w:rFonts w:cs="Arial"/>
          <w:szCs w:val="18"/>
        </w:rPr>
        <w:t>%</w:t>
      </w:r>
      <w:r w:rsidR="00CB13B1" w:rsidRPr="00153883">
        <w:rPr>
          <w:rFonts w:cs="Arial"/>
          <w:szCs w:val="18"/>
        </w:rPr>
        <w:t xml:space="preserve"> and notably within a 6 </w:t>
      </w:r>
      <w:r w:rsidR="00B22C5E" w:rsidRPr="00153883">
        <w:rPr>
          <w:rFonts w:cs="Arial"/>
          <w:szCs w:val="18"/>
        </w:rPr>
        <w:t>months’</w:t>
      </w:r>
      <w:r w:rsidR="00CB13B1" w:rsidRPr="00153883">
        <w:rPr>
          <w:rFonts w:cs="Arial"/>
          <w:szCs w:val="18"/>
        </w:rPr>
        <w:t xml:space="preserve"> period; almost double the caseloads managed in 2014.</w:t>
      </w:r>
      <w:r w:rsidR="00CB13B1">
        <w:rPr>
          <w:rFonts w:cs="Arial"/>
          <w:szCs w:val="18"/>
        </w:rPr>
        <w:t xml:space="preserve"> </w:t>
      </w:r>
    </w:p>
    <w:p w14:paraId="234F8B07" w14:textId="77777777" w:rsidR="00CB13B1" w:rsidRDefault="00CB13B1" w:rsidP="00CB13B1">
      <w:pPr>
        <w:pStyle w:val="Paragrafoelenco"/>
        <w:ind w:left="0"/>
        <w:jc w:val="both"/>
        <w:rPr>
          <w:rFonts w:cs="Arial"/>
          <w:szCs w:val="18"/>
          <w:lang w:val="en-GB"/>
        </w:rPr>
      </w:pPr>
      <w:r>
        <w:rPr>
          <w:rFonts w:cs="Arial"/>
          <w:noProof/>
          <w:color w:val="000000" w:themeColor="text1"/>
          <w:sz w:val="18"/>
          <w:szCs w:val="18"/>
          <w:u w:val="single"/>
          <w:lang w:val="it-IT" w:eastAsia="it-IT"/>
        </w:rPr>
        <w:drawing>
          <wp:anchor distT="0" distB="0" distL="114300" distR="114300" simplePos="0" relativeHeight="251704320" behindDoc="0" locked="0" layoutInCell="1" allowOverlap="1" wp14:anchorId="3AC33323" wp14:editId="6D8D96C9">
            <wp:simplePos x="0" y="0"/>
            <wp:positionH relativeFrom="margin">
              <wp:posOffset>3169285</wp:posOffset>
            </wp:positionH>
            <wp:positionV relativeFrom="paragraph">
              <wp:posOffset>115570</wp:posOffset>
            </wp:positionV>
            <wp:extent cx="2858135" cy="2076450"/>
            <wp:effectExtent l="0" t="0" r="12065" b="6350"/>
            <wp:wrapSquare wrapText="bothSides"/>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8135" cy="20764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color w:val="000000" w:themeColor="text1"/>
          <w:sz w:val="18"/>
          <w:szCs w:val="18"/>
          <w:lang w:val="it-IT" w:eastAsia="it-IT"/>
        </w:rPr>
        <w:drawing>
          <wp:anchor distT="0" distB="0" distL="114300" distR="114300" simplePos="0" relativeHeight="251705344" behindDoc="0" locked="0" layoutInCell="1" allowOverlap="1" wp14:anchorId="6BDE8B63" wp14:editId="5396443C">
            <wp:simplePos x="0" y="0"/>
            <wp:positionH relativeFrom="margin">
              <wp:posOffset>84455</wp:posOffset>
            </wp:positionH>
            <wp:positionV relativeFrom="paragraph">
              <wp:posOffset>119380</wp:posOffset>
            </wp:positionV>
            <wp:extent cx="2896235" cy="2098040"/>
            <wp:effectExtent l="0" t="0" r="0"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6235" cy="2098040"/>
                    </a:xfrm>
                    <a:prstGeom prst="rect">
                      <a:avLst/>
                    </a:prstGeom>
                    <a:noFill/>
                  </pic:spPr>
                </pic:pic>
              </a:graphicData>
            </a:graphic>
            <wp14:sizeRelH relativeFrom="margin">
              <wp14:pctWidth>0</wp14:pctWidth>
            </wp14:sizeRelH>
            <wp14:sizeRelV relativeFrom="margin">
              <wp14:pctHeight>0</wp14:pctHeight>
            </wp14:sizeRelV>
          </wp:anchor>
        </w:drawing>
      </w:r>
      <w:r w:rsidRPr="00153883">
        <w:rPr>
          <w:rFonts w:cs="Arial"/>
          <w:szCs w:val="18"/>
          <w:lang w:val="en-GB"/>
        </w:rPr>
        <w:t xml:space="preserve"> </w:t>
      </w:r>
    </w:p>
    <w:p w14:paraId="3D9549CF" w14:textId="77777777" w:rsidR="00CB13B1" w:rsidRDefault="00CB13B1" w:rsidP="00CB13B1">
      <w:pPr>
        <w:pStyle w:val="Paragrafoelenco"/>
        <w:ind w:left="0"/>
        <w:jc w:val="both"/>
        <w:rPr>
          <w:rFonts w:cs="Arial"/>
          <w:szCs w:val="18"/>
          <w:lang w:val="en-GB"/>
        </w:rPr>
      </w:pPr>
    </w:p>
    <w:p w14:paraId="233D61DE" w14:textId="77777777" w:rsidR="00CB13B1" w:rsidRDefault="00CB13B1" w:rsidP="00CB13B1">
      <w:pPr>
        <w:pStyle w:val="Paragrafoelenco"/>
        <w:ind w:left="0"/>
        <w:jc w:val="both"/>
        <w:rPr>
          <w:rFonts w:cs="Arial"/>
          <w:szCs w:val="18"/>
        </w:rPr>
      </w:pPr>
    </w:p>
    <w:p w14:paraId="04E0490F" w14:textId="77777777" w:rsidR="00CB13B1" w:rsidRDefault="00CB13B1" w:rsidP="00CB13B1">
      <w:pPr>
        <w:pStyle w:val="Paragrafoelenco"/>
        <w:ind w:left="0"/>
        <w:jc w:val="both"/>
        <w:rPr>
          <w:rFonts w:cs="Arial"/>
          <w:szCs w:val="18"/>
        </w:rPr>
      </w:pPr>
    </w:p>
    <w:p w14:paraId="2B5F7BE6" w14:textId="77777777" w:rsidR="00CB13B1" w:rsidRDefault="00CB13B1" w:rsidP="00CB13B1">
      <w:pPr>
        <w:pStyle w:val="Paragrafoelenco"/>
        <w:ind w:left="0"/>
        <w:jc w:val="both"/>
        <w:rPr>
          <w:rFonts w:cs="Arial"/>
          <w:szCs w:val="18"/>
        </w:rPr>
      </w:pPr>
    </w:p>
    <w:p w14:paraId="0920E9EB" w14:textId="77777777" w:rsidR="00CB13B1" w:rsidRDefault="00CB13B1" w:rsidP="00CB13B1">
      <w:pPr>
        <w:pStyle w:val="Paragrafoelenco"/>
        <w:ind w:left="0"/>
        <w:jc w:val="both"/>
        <w:rPr>
          <w:rFonts w:cs="Arial"/>
          <w:szCs w:val="18"/>
        </w:rPr>
      </w:pPr>
    </w:p>
    <w:p w14:paraId="4EBA9B29" w14:textId="77777777" w:rsidR="00CB13B1" w:rsidRDefault="00CB13B1" w:rsidP="00CB13B1">
      <w:pPr>
        <w:pStyle w:val="Paragrafoelenco"/>
        <w:ind w:left="0"/>
        <w:jc w:val="both"/>
        <w:rPr>
          <w:rFonts w:cs="Arial"/>
          <w:szCs w:val="18"/>
        </w:rPr>
      </w:pPr>
    </w:p>
    <w:p w14:paraId="67DF55F9" w14:textId="77777777" w:rsidR="00CB13B1" w:rsidRDefault="00CB13B1" w:rsidP="00CB13B1">
      <w:pPr>
        <w:pStyle w:val="Paragrafoelenco"/>
        <w:ind w:left="0"/>
        <w:jc w:val="both"/>
        <w:rPr>
          <w:rFonts w:cs="Arial"/>
          <w:szCs w:val="18"/>
        </w:rPr>
      </w:pPr>
    </w:p>
    <w:p w14:paraId="7DF228BD" w14:textId="77777777" w:rsidR="00CB13B1" w:rsidRDefault="00CB13B1" w:rsidP="00CB13B1">
      <w:pPr>
        <w:pStyle w:val="Paragrafoelenco"/>
        <w:ind w:left="0"/>
        <w:jc w:val="both"/>
        <w:rPr>
          <w:rFonts w:cs="Arial"/>
          <w:szCs w:val="18"/>
        </w:rPr>
      </w:pPr>
    </w:p>
    <w:p w14:paraId="4E11E175" w14:textId="77777777" w:rsidR="00CB13B1" w:rsidRDefault="00CB13B1" w:rsidP="00CB13B1">
      <w:pPr>
        <w:pStyle w:val="Paragrafoelenco"/>
        <w:ind w:left="0"/>
        <w:jc w:val="both"/>
        <w:rPr>
          <w:rFonts w:cs="Arial"/>
          <w:szCs w:val="18"/>
        </w:rPr>
      </w:pPr>
    </w:p>
    <w:p w14:paraId="1F0316A7" w14:textId="77777777" w:rsidR="00CB13B1" w:rsidRDefault="00CB13B1" w:rsidP="00CB13B1">
      <w:pPr>
        <w:pStyle w:val="Paragrafoelenco"/>
        <w:ind w:left="0"/>
        <w:jc w:val="both"/>
        <w:rPr>
          <w:rFonts w:cs="Arial"/>
          <w:szCs w:val="18"/>
        </w:rPr>
      </w:pPr>
    </w:p>
    <w:p w14:paraId="5488D3A4" w14:textId="77777777" w:rsidR="00CB13B1" w:rsidRDefault="00CB13B1" w:rsidP="00CB13B1">
      <w:pPr>
        <w:pStyle w:val="Paragrafoelenco"/>
        <w:ind w:left="0"/>
        <w:jc w:val="both"/>
        <w:rPr>
          <w:rFonts w:cs="Arial"/>
          <w:szCs w:val="18"/>
        </w:rPr>
      </w:pPr>
    </w:p>
    <w:p w14:paraId="202C25A7" w14:textId="77777777" w:rsidR="00CB13B1" w:rsidRDefault="00CB13B1" w:rsidP="00CB13B1">
      <w:pPr>
        <w:pStyle w:val="Paragrafoelenco"/>
        <w:ind w:left="0"/>
        <w:jc w:val="both"/>
        <w:rPr>
          <w:rFonts w:cs="Arial"/>
          <w:szCs w:val="18"/>
        </w:rPr>
      </w:pPr>
    </w:p>
    <w:p w14:paraId="58AD40CC" w14:textId="77777777" w:rsidR="00CB13B1" w:rsidRDefault="00CB13B1" w:rsidP="00CB13B1">
      <w:pPr>
        <w:pStyle w:val="Paragrafoelenco"/>
        <w:ind w:left="0"/>
        <w:jc w:val="both"/>
        <w:rPr>
          <w:rFonts w:cs="Arial"/>
          <w:szCs w:val="18"/>
        </w:rPr>
      </w:pPr>
    </w:p>
    <w:p w14:paraId="099BB6BE" w14:textId="77777777" w:rsidR="00CB13B1" w:rsidRDefault="00CB13B1" w:rsidP="00CB13B1">
      <w:pPr>
        <w:pStyle w:val="Paragrafoelenco"/>
        <w:ind w:left="0"/>
        <w:jc w:val="both"/>
        <w:rPr>
          <w:rFonts w:cs="Arial"/>
          <w:szCs w:val="18"/>
        </w:rPr>
      </w:pPr>
    </w:p>
    <w:p w14:paraId="35BE4854" w14:textId="77777777" w:rsidR="00CB13B1" w:rsidRDefault="00CB13B1" w:rsidP="00CB13B1">
      <w:pPr>
        <w:pStyle w:val="Paragrafoelenco"/>
        <w:ind w:left="0"/>
        <w:jc w:val="both"/>
        <w:rPr>
          <w:rFonts w:cs="Arial"/>
          <w:szCs w:val="18"/>
        </w:rPr>
      </w:pPr>
    </w:p>
    <w:p w14:paraId="4CA75938" w14:textId="77777777" w:rsidR="00CB13B1" w:rsidRDefault="00CB13B1" w:rsidP="00D300EA">
      <w:pPr>
        <w:rPr>
          <w:lang w:val="en-GB"/>
        </w:rPr>
      </w:pPr>
      <w:r w:rsidRPr="00153883">
        <w:rPr>
          <w:lang w:val="en-GB"/>
        </w:rPr>
        <w:t>Despite the three provinces participating and posting very high coverage in the national polio im</w:t>
      </w:r>
      <w:r>
        <w:rPr>
          <w:lang w:val="en-GB"/>
        </w:rPr>
        <w:t>munization campaign in February</w:t>
      </w:r>
      <w:r w:rsidRPr="00153883">
        <w:rPr>
          <w:lang w:val="en-GB"/>
        </w:rPr>
        <w:t>; routine immunization services coverage has been very poor with 50 per cent of municipalities recording less than 50 per cent Penta3 coverage due to vaccine supply ruptures.</w:t>
      </w:r>
    </w:p>
    <w:p w14:paraId="4B168A44" w14:textId="3ABF7BF8" w:rsidR="00CB13B1" w:rsidRDefault="008D49A6" w:rsidP="00D300EA">
      <w:pPr>
        <w:rPr>
          <w:lang w:val="en-GB"/>
        </w:rPr>
      </w:pPr>
      <w:r>
        <w:rPr>
          <w:lang w:val="en-GB"/>
        </w:rPr>
        <w:t>I</w:t>
      </w:r>
      <w:r w:rsidR="00CB13B1" w:rsidRPr="00153883">
        <w:rPr>
          <w:lang w:val="en-GB"/>
        </w:rPr>
        <w:t xml:space="preserve">ncreasing </w:t>
      </w:r>
      <w:r>
        <w:rPr>
          <w:lang w:val="en-GB"/>
        </w:rPr>
        <w:t>caseloads of malaria are</w:t>
      </w:r>
      <w:r w:rsidR="00CB13B1" w:rsidRPr="00153883">
        <w:rPr>
          <w:lang w:val="en-GB"/>
        </w:rPr>
        <w:t xml:space="preserve"> reported</w:t>
      </w:r>
      <w:r>
        <w:rPr>
          <w:lang w:val="en-GB"/>
        </w:rPr>
        <w:t xml:space="preserve"> in the country (MoH)</w:t>
      </w:r>
      <w:r w:rsidR="00CB13B1" w:rsidRPr="00153883">
        <w:rPr>
          <w:lang w:val="en-GB"/>
        </w:rPr>
        <w:t>,</w:t>
      </w:r>
      <w:r w:rsidR="000D2603">
        <w:rPr>
          <w:lang w:val="en-GB"/>
        </w:rPr>
        <w:t xml:space="preserve"> </w:t>
      </w:r>
      <w:r w:rsidR="00CB13B1" w:rsidRPr="00153883">
        <w:rPr>
          <w:lang w:val="en-GB"/>
        </w:rPr>
        <w:t xml:space="preserve">and </w:t>
      </w:r>
      <w:r w:rsidR="004A0FC5">
        <w:rPr>
          <w:lang w:val="en-GB"/>
        </w:rPr>
        <w:t xml:space="preserve">as of 10th April 2016, </w:t>
      </w:r>
      <w:r w:rsidR="00CB13B1" w:rsidRPr="00153883">
        <w:rPr>
          <w:lang w:val="en-GB"/>
        </w:rPr>
        <w:t>yellow fever</w:t>
      </w:r>
      <w:r w:rsidR="009422AB">
        <w:rPr>
          <w:lang w:val="en-GB"/>
        </w:rPr>
        <w:t xml:space="preserve"> (YF)</w:t>
      </w:r>
      <w:r w:rsidR="00CB13B1" w:rsidRPr="00153883">
        <w:rPr>
          <w:lang w:val="en-GB"/>
        </w:rPr>
        <w:t xml:space="preserve"> outbreak </w:t>
      </w:r>
      <w:r w:rsidR="004A0FC5">
        <w:rPr>
          <w:lang w:val="en-GB"/>
        </w:rPr>
        <w:t xml:space="preserve">are </w:t>
      </w:r>
      <w:r w:rsidR="00CB13B1" w:rsidRPr="00153883">
        <w:rPr>
          <w:lang w:val="en-GB"/>
        </w:rPr>
        <w:t xml:space="preserve">reported in </w:t>
      </w:r>
      <w:r w:rsidR="00CB13B1">
        <w:rPr>
          <w:lang w:val="en-GB"/>
        </w:rPr>
        <w:t>11 provinces of Angola</w:t>
      </w:r>
      <w:r w:rsidR="004A0FC5">
        <w:rPr>
          <w:lang w:val="en-GB"/>
        </w:rPr>
        <w:t xml:space="preserve"> including</w:t>
      </w:r>
      <w:r w:rsidR="00CB13B1">
        <w:rPr>
          <w:lang w:val="en-GB"/>
        </w:rPr>
        <w:t xml:space="preserve"> Huila and Cunene in</w:t>
      </w:r>
      <w:r>
        <w:rPr>
          <w:lang w:val="en-GB"/>
        </w:rPr>
        <w:t xml:space="preserve">- </w:t>
      </w:r>
      <w:r w:rsidR="004A0FC5">
        <w:rPr>
          <w:lang w:val="en-GB"/>
        </w:rPr>
        <w:t xml:space="preserve">source: </w:t>
      </w:r>
      <w:r>
        <w:rPr>
          <w:lang w:val="en-GB"/>
        </w:rPr>
        <w:t>WHO)</w:t>
      </w:r>
    </w:p>
    <w:p w14:paraId="46C48198" w14:textId="77777777" w:rsidR="00CB13B1" w:rsidRDefault="00CB13B1" w:rsidP="00E62C95">
      <w:pPr>
        <w:pStyle w:val="Paragrafoelenco"/>
        <w:ind w:left="0"/>
        <w:jc w:val="both"/>
        <w:rPr>
          <w:rFonts w:cs="Arial"/>
          <w:szCs w:val="18"/>
        </w:rPr>
      </w:pPr>
    </w:p>
    <w:p w14:paraId="352A03D9" w14:textId="7CF61239" w:rsidR="00E62C95" w:rsidRPr="00E62C95" w:rsidRDefault="00CB13B1" w:rsidP="00E564A2">
      <w:pPr>
        <w:pStyle w:val="Paragrafoelenco"/>
        <w:ind w:left="0"/>
        <w:jc w:val="both"/>
        <w:rPr>
          <w:rFonts w:cs="Arial"/>
          <w:szCs w:val="18"/>
        </w:rPr>
      </w:pPr>
      <w:r>
        <w:t xml:space="preserve">At the moment food insecurity seems to be </w:t>
      </w:r>
      <w:r w:rsidR="00D300EA">
        <w:t>decreasing</w:t>
      </w:r>
      <w:r w:rsidR="00B22C5E">
        <w:t xml:space="preserve">, as during rains wild fruit and leaves availability gives </w:t>
      </w:r>
      <w:r>
        <w:t>people</w:t>
      </w:r>
      <w:r w:rsidR="00B22C5E">
        <w:t xml:space="preserve"> an alternative chance of food; </w:t>
      </w:r>
      <w:r>
        <w:t xml:space="preserve">Civil </w:t>
      </w:r>
      <w:r w:rsidR="00D300EA">
        <w:t>P</w:t>
      </w:r>
      <w:r>
        <w:t>rotection reported that 43% of affected people (478</w:t>
      </w:r>
      <w:r w:rsidR="00D300EA">
        <w:t>,</w:t>
      </w:r>
      <w:r>
        <w:t>000 people) is still food insecure</w:t>
      </w:r>
      <w:r w:rsidR="0046695E">
        <w:t xml:space="preserve">. </w:t>
      </w:r>
      <w:r>
        <w:t xml:space="preserve"> although the situation will worsen</w:t>
      </w:r>
      <w:r w:rsidR="0046695E">
        <w:t xml:space="preserve"> </w:t>
      </w:r>
      <w:r w:rsidR="004A0FC5">
        <w:t xml:space="preserve">when </w:t>
      </w:r>
      <w:r>
        <w:t>poor yields</w:t>
      </w:r>
      <w:r w:rsidR="0044751B">
        <w:t xml:space="preserve"> become apparent</w:t>
      </w:r>
      <w:r w:rsidR="009F54D3">
        <w:t xml:space="preserve">, due to lack of grain stocks for seedling, lack of short cycle varieties and </w:t>
      </w:r>
      <w:r w:rsidR="005D2C5B">
        <w:t xml:space="preserve">good but </w:t>
      </w:r>
      <w:r w:rsidR="009F54D3">
        <w:t>short and very irregu</w:t>
      </w:r>
      <w:r w:rsidR="005D2C5B">
        <w:t>lar</w:t>
      </w:r>
      <w:r w:rsidR="009F54D3">
        <w:t xml:space="preserve"> rains</w:t>
      </w:r>
      <w:r w:rsidR="005D2C5B">
        <w:t>, as showed in the graphic below</w:t>
      </w:r>
      <w:r>
        <w:t>.</w:t>
      </w:r>
      <w:r w:rsidR="005D2C5B">
        <w:t xml:space="preserve"> </w:t>
      </w:r>
      <w:r w:rsidR="00E564A2">
        <w:t xml:space="preserve">Rains started in December and are now close to the end, when crop </w:t>
      </w:r>
      <w:r w:rsidR="00E62C95">
        <w:t>plants are still flowering</w:t>
      </w:r>
      <w:r w:rsidR="00E564A2">
        <w:t>.</w:t>
      </w:r>
    </w:p>
    <w:p w14:paraId="67EE6F81" w14:textId="77777777" w:rsidR="00E23B6A" w:rsidRDefault="00E23B6A" w:rsidP="0044707A">
      <w:pPr>
        <w:pStyle w:val="Paragrafoelenco"/>
        <w:ind w:left="0"/>
        <w:jc w:val="both"/>
      </w:pPr>
    </w:p>
    <w:p w14:paraId="376E732A" w14:textId="63EE18C5" w:rsidR="005A25B8" w:rsidRDefault="005A25B8" w:rsidP="0023366E">
      <w:pPr>
        <w:pStyle w:val="Paragrafoelenco"/>
        <w:ind w:left="0"/>
        <w:jc w:val="both"/>
        <w:rPr>
          <w:rFonts w:cs="Arial"/>
          <w:szCs w:val="18"/>
        </w:rPr>
      </w:pPr>
      <w:r w:rsidRPr="009D72DE">
        <w:rPr>
          <w:rFonts w:ascii="Comic Sans MS" w:hAnsi="Comic Sans MS"/>
          <w:noProof/>
          <w:color w:val="auto"/>
          <w:lang w:val="it-IT" w:eastAsia="it-IT"/>
        </w:rPr>
        <w:drawing>
          <wp:inline distT="0" distB="0" distL="0" distR="0" wp14:anchorId="69743548" wp14:editId="5D97AD88">
            <wp:extent cx="2938568" cy="1906058"/>
            <wp:effectExtent l="0" t="0" r="8255" b="2476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9D72DE">
        <w:rPr>
          <w:rFonts w:ascii="Comic Sans MS" w:hAnsi="Comic Sans MS"/>
          <w:noProof/>
          <w:color w:val="auto"/>
          <w:lang w:val="it-IT" w:eastAsia="it-IT"/>
        </w:rPr>
        <w:drawing>
          <wp:inline distT="0" distB="0" distL="0" distR="0" wp14:anchorId="403917F8" wp14:editId="33A579F1">
            <wp:extent cx="2849668" cy="1865207"/>
            <wp:effectExtent l="0" t="0" r="20955" b="1460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44EC40" w14:textId="77777777" w:rsidR="005A25B8" w:rsidRDefault="005A25B8" w:rsidP="0023366E">
      <w:pPr>
        <w:pStyle w:val="Paragrafoelenco"/>
        <w:ind w:left="0"/>
        <w:jc w:val="both"/>
        <w:rPr>
          <w:rFonts w:cs="Arial"/>
          <w:szCs w:val="18"/>
        </w:rPr>
      </w:pPr>
    </w:p>
    <w:p w14:paraId="2E4E50ED" w14:textId="1AEAC5BE" w:rsidR="00DA59CD" w:rsidRDefault="00DA59CD" w:rsidP="0044751B">
      <w:r>
        <w:t xml:space="preserve">Civil </w:t>
      </w:r>
      <w:r w:rsidR="0044751B">
        <w:t>P</w:t>
      </w:r>
      <w:r>
        <w:t xml:space="preserve">rotection </w:t>
      </w:r>
      <w:r w:rsidR="0044751B">
        <w:t>in</w:t>
      </w:r>
      <w:r>
        <w:t xml:space="preserve"> Cunene is expecting floods </w:t>
      </w:r>
      <w:r w:rsidR="0044751B">
        <w:t>at</w:t>
      </w:r>
      <w:r>
        <w:t xml:space="preserve"> the end of 2016 </w:t>
      </w:r>
      <w:r w:rsidR="00CB13B1">
        <w:t xml:space="preserve">and </w:t>
      </w:r>
      <w:r w:rsidR="0044751B">
        <w:t xml:space="preserve">early </w:t>
      </w:r>
      <w:r w:rsidR="00CB13B1">
        <w:t xml:space="preserve">2017 </w:t>
      </w:r>
      <w:r w:rsidR="004A0FC5">
        <w:t xml:space="preserve">due to </w:t>
      </w:r>
      <w:r>
        <w:t>la Ni</w:t>
      </w:r>
      <w:r w:rsidRPr="00153883">
        <w:rPr>
          <w:rFonts w:cs="Arial"/>
          <w:szCs w:val="18"/>
          <w:lang w:val="en-GB"/>
        </w:rPr>
        <w:t>ñ</w:t>
      </w:r>
      <w:r>
        <w:t xml:space="preserve">a effect, </w:t>
      </w:r>
      <w:r w:rsidR="004A0FC5">
        <w:t xml:space="preserve">which may </w:t>
      </w:r>
      <w:r w:rsidR="00E742BD">
        <w:t>worsen</w:t>
      </w:r>
      <w:r>
        <w:t xml:space="preserve"> the situation of vulnerable food insecure and isolated people. </w:t>
      </w:r>
      <w:r w:rsidR="0044751B">
        <w:t>The n</w:t>
      </w:r>
      <w:r w:rsidR="00CB13B1">
        <w:t xml:space="preserve">umber of food insecure people </w:t>
      </w:r>
      <w:r w:rsidR="00803992">
        <w:t xml:space="preserve">is expected to </w:t>
      </w:r>
      <w:r w:rsidR="004A0FC5">
        <w:t xml:space="preserve">increase </w:t>
      </w:r>
      <w:r w:rsidR="00803992">
        <w:t>again.</w:t>
      </w:r>
    </w:p>
    <w:p w14:paraId="1E6AAEA2" w14:textId="2B101790" w:rsidR="00203CF8" w:rsidRDefault="000977FF" w:rsidP="000977FF">
      <w:pPr>
        <w:pStyle w:val="ochacontentheading"/>
      </w:pPr>
      <w:r>
        <w:t>Funding</w:t>
      </w:r>
    </w:p>
    <w:p w14:paraId="7DBA4EE5" w14:textId="04FBAA63" w:rsidR="00203CF8" w:rsidRDefault="00203CF8" w:rsidP="00203CF8">
      <w:pPr>
        <w:pStyle w:val="ochacontenttext"/>
      </w:pPr>
    </w:p>
    <w:tbl>
      <w:tblPr>
        <w:tblStyle w:val="Grigliatabella"/>
        <w:tblW w:w="0" w:type="auto"/>
        <w:tblInd w:w="-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FFFFF" w:themeFill="background1"/>
        <w:tblLayout w:type="fixed"/>
        <w:tblCellMar>
          <w:left w:w="70" w:type="dxa"/>
          <w:right w:w="70" w:type="dxa"/>
        </w:tblCellMar>
        <w:tblLook w:val="04A0" w:firstRow="1" w:lastRow="0" w:firstColumn="1" w:lastColumn="0" w:noHBand="0" w:noVBand="1"/>
      </w:tblPr>
      <w:tblGrid>
        <w:gridCol w:w="3510"/>
        <w:gridCol w:w="6804"/>
      </w:tblGrid>
      <w:tr w:rsidR="00203CF8" w14:paraId="78D5564E" w14:textId="77777777" w:rsidTr="00B91548">
        <w:tc>
          <w:tcPr>
            <w:tcW w:w="3510" w:type="dxa"/>
            <w:shd w:val="clear" w:color="auto" w:fill="FFFFFF" w:themeFill="background1"/>
          </w:tcPr>
          <w:p w14:paraId="6F71A36C" w14:textId="09DD9D4D" w:rsidR="00203CF8" w:rsidRPr="00467E4D" w:rsidRDefault="00F70955" w:rsidP="00C770C0">
            <w:pPr>
              <w:pStyle w:val="ochagraphtitle"/>
            </w:pPr>
            <w:r>
              <w:t xml:space="preserve">Angola </w:t>
            </w:r>
            <w:r w:rsidR="00266D48">
              <w:t>UN and NGO El Nino response</w:t>
            </w:r>
          </w:p>
          <w:p w14:paraId="7597465D" w14:textId="04D499E1" w:rsidR="00203CF8" w:rsidRDefault="00266D48" w:rsidP="00C770C0">
            <w:pPr>
              <w:jc w:val="center"/>
              <w:rPr>
                <w:rFonts w:cs="Arial"/>
                <w:bCs/>
                <w:sz w:val="18"/>
                <w:szCs w:val="18"/>
              </w:rPr>
            </w:pPr>
            <w:r>
              <w:rPr>
                <w:rFonts w:cs="Arial"/>
                <w:bCs/>
                <w:color w:val="026CB6"/>
                <w:sz w:val="32"/>
                <w:szCs w:val="32"/>
              </w:rPr>
              <w:t>US$ 41 m</w:t>
            </w:r>
            <w:r w:rsidR="00203CF8" w:rsidRPr="00F75FC6">
              <w:rPr>
                <w:rFonts w:cs="Arial"/>
                <w:bCs/>
                <w:color w:val="026CB6"/>
                <w:sz w:val="32"/>
                <w:szCs w:val="32"/>
              </w:rPr>
              <w:t>illion</w:t>
            </w:r>
            <w:r w:rsidR="00203CF8" w:rsidRPr="00F75FC6">
              <w:rPr>
                <w:rFonts w:cs="Arial"/>
                <w:bCs/>
                <w:color w:val="026CB6"/>
                <w:sz w:val="18"/>
                <w:szCs w:val="18"/>
              </w:rPr>
              <w:t xml:space="preserve"> </w:t>
            </w:r>
            <w:r w:rsidR="00203CF8" w:rsidRPr="00467E4D">
              <w:rPr>
                <w:rFonts w:cs="Arial"/>
                <w:bCs/>
                <w:sz w:val="18"/>
                <w:szCs w:val="18"/>
              </w:rPr>
              <w:t>requested</w:t>
            </w:r>
          </w:p>
          <w:p w14:paraId="47735FC9" w14:textId="255F92B0" w:rsidR="00203CF8" w:rsidRPr="007C6EFE" w:rsidRDefault="009F3EA7" w:rsidP="00C770C0">
            <w:pPr>
              <w:jc w:val="center"/>
              <w:rPr>
                <w:rFonts w:cs="Arial"/>
                <w:bCs/>
                <w:color w:val="659AD2"/>
                <w:sz w:val="16"/>
                <w:szCs w:val="16"/>
              </w:rPr>
            </w:pPr>
            <w:r>
              <w:rPr>
                <w:noProof/>
                <w:lang w:val="it-IT" w:eastAsia="it-IT"/>
              </w:rPr>
              <w:drawing>
                <wp:inline distT="0" distB="0" distL="0" distR="0" wp14:anchorId="5E8B389C" wp14:editId="0B538EC8">
                  <wp:extent cx="2163868" cy="1890607"/>
                  <wp:effectExtent l="0" t="0" r="20955" b="14605"/>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2E818E" w14:textId="77777777" w:rsidR="00203CF8" w:rsidRDefault="00203CF8" w:rsidP="00C770C0"/>
        </w:tc>
        <w:tc>
          <w:tcPr>
            <w:tcW w:w="6804" w:type="dxa"/>
            <w:shd w:val="clear" w:color="auto" w:fill="FFFFFF" w:themeFill="background1"/>
            <w:vAlign w:val="center"/>
          </w:tcPr>
          <w:p w14:paraId="032CEEC5" w14:textId="77777777" w:rsidR="00203CF8" w:rsidRDefault="00203CF8" w:rsidP="00C770C0">
            <w:pPr>
              <w:pStyle w:val="ochagraphtitle"/>
            </w:pPr>
            <w:r>
              <w:t>F</w:t>
            </w:r>
            <w:r w:rsidRPr="00EA0729">
              <w:t>unding by sector</w:t>
            </w:r>
            <w:r>
              <w:t xml:space="preserve"> </w:t>
            </w:r>
            <w:r w:rsidRPr="008318CA">
              <w:rPr>
                <w:color w:val="595959" w:themeColor="text1" w:themeTint="A6"/>
              </w:rPr>
              <w:t>(in million US$)</w:t>
            </w:r>
          </w:p>
          <w:p w14:paraId="6DD0A84C" w14:textId="0B0D8212" w:rsidR="00203CF8" w:rsidRDefault="00B91548" w:rsidP="00C770C0">
            <w:pPr>
              <w:jc w:val="center"/>
            </w:pPr>
            <w:r>
              <w:rPr>
                <w:noProof/>
                <w:lang w:val="it-IT" w:eastAsia="it-IT"/>
              </w:rPr>
              <w:drawing>
                <wp:inline distT="0" distB="0" distL="0" distR="0" wp14:anchorId="7906E78E" wp14:editId="5590B8B8">
                  <wp:extent cx="3951605" cy="2468457"/>
                  <wp:effectExtent l="0" t="0" r="10795" b="27305"/>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3702B08" w14:textId="77777777" w:rsidR="00A26DC7" w:rsidRDefault="00A26DC7" w:rsidP="007C6EFE">
      <w:pPr>
        <w:pStyle w:val="ochacaption"/>
      </w:pPr>
    </w:p>
    <w:p w14:paraId="23FEB1DD" w14:textId="03E4B7DC" w:rsidR="00CC5FBC" w:rsidRDefault="00A26DC7" w:rsidP="00DA302E">
      <w:pPr>
        <w:rPr>
          <w:lang w:eastAsia="zh-TW"/>
        </w:rPr>
      </w:pPr>
      <w:r>
        <w:rPr>
          <w:lang w:eastAsia="zh-TW"/>
        </w:rPr>
        <w:t>In October</w:t>
      </w:r>
      <w:r w:rsidR="00922314">
        <w:rPr>
          <w:lang w:eastAsia="zh-TW"/>
        </w:rPr>
        <w:t xml:space="preserve"> 2015</w:t>
      </w:r>
      <w:r>
        <w:rPr>
          <w:lang w:eastAsia="zh-TW"/>
        </w:rPr>
        <w:t>, t</w:t>
      </w:r>
      <w:r w:rsidRPr="00A26DC7">
        <w:rPr>
          <w:lang w:eastAsia="zh-TW"/>
        </w:rPr>
        <w:t>he Government of Angola</w:t>
      </w:r>
      <w:r>
        <w:rPr>
          <w:lang w:eastAsia="zh-TW"/>
        </w:rPr>
        <w:t xml:space="preserve"> set up an interagency commission to rapidly assess the situation and provide recommendation for immediate response. This has been complemented </w:t>
      </w:r>
      <w:r w:rsidR="00394EFA">
        <w:rPr>
          <w:lang w:eastAsia="zh-TW"/>
        </w:rPr>
        <w:t xml:space="preserve">in November </w:t>
      </w:r>
      <w:r w:rsidR="00922314">
        <w:rPr>
          <w:lang w:eastAsia="zh-TW"/>
        </w:rPr>
        <w:t xml:space="preserve">by </w:t>
      </w:r>
      <w:r w:rsidR="00B82A0C">
        <w:rPr>
          <w:lang w:eastAsia="zh-TW"/>
        </w:rPr>
        <w:t>a food and nutrition rapid assessment by FAO and the Provincial Director</w:t>
      </w:r>
      <w:r w:rsidR="00DA302E">
        <w:rPr>
          <w:lang w:eastAsia="zh-TW"/>
        </w:rPr>
        <w:t xml:space="preserve">ates of Health </w:t>
      </w:r>
      <w:r w:rsidR="009422AB">
        <w:rPr>
          <w:lang w:eastAsia="zh-TW"/>
        </w:rPr>
        <w:t xml:space="preserve">(DPS) </w:t>
      </w:r>
      <w:r w:rsidR="00DA302E">
        <w:rPr>
          <w:lang w:eastAsia="zh-TW"/>
        </w:rPr>
        <w:t>and Agriculture</w:t>
      </w:r>
      <w:r w:rsidR="009422AB">
        <w:rPr>
          <w:lang w:eastAsia="zh-TW"/>
        </w:rPr>
        <w:t xml:space="preserve"> (DPA)</w:t>
      </w:r>
      <w:r w:rsidR="00DA302E">
        <w:rPr>
          <w:lang w:eastAsia="zh-TW"/>
        </w:rPr>
        <w:t xml:space="preserve"> in</w:t>
      </w:r>
      <w:r w:rsidR="00B82A0C">
        <w:rPr>
          <w:lang w:eastAsia="zh-TW"/>
        </w:rPr>
        <w:t xml:space="preserve"> the </w:t>
      </w:r>
      <w:r w:rsidR="00B82A0C">
        <w:rPr>
          <w:lang w:eastAsia="zh-TW"/>
        </w:rPr>
        <w:lastRenderedPageBreak/>
        <w:t>four most affected provinces, and by a</w:t>
      </w:r>
      <w:r w:rsidR="00CC5FBC">
        <w:rPr>
          <w:lang w:eastAsia="zh-TW"/>
        </w:rPr>
        <w:t xml:space="preserve"> joint nutrition assessment by the Department of Nutrition and World Vision International. </w:t>
      </w:r>
    </w:p>
    <w:p w14:paraId="10BCA571" w14:textId="450FA451" w:rsidR="00B82A0C" w:rsidRDefault="00B82A0C" w:rsidP="00DA302E">
      <w:pPr>
        <w:rPr>
          <w:lang w:eastAsia="zh-TW"/>
        </w:rPr>
      </w:pPr>
    </w:p>
    <w:p w14:paraId="2799B58A" w14:textId="75F2A0BC" w:rsidR="00CC5FBC" w:rsidRDefault="00E55430" w:rsidP="00DA302E">
      <w:pPr>
        <w:rPr>
          <w:lang w:eastAsia="zh-TW"/>
        </w:rPr>
      </w:pPr>
      <w:r>
        <w:rPr>
          <w:lang w:eastAsia="zh-TW"/>
        </w:rPr>
        <w:t>In January 2016</w:t>
      </w:r>
      <w:r w:rsidR="00CC5FBC">
        <w:rPr>
          <w:lang w:eastAsia="zh-TW"/>
        </w:rPr>
        <w:t>, a UN team of</w:t>
      </w:r>
      <w:r w:rsidR="00CE08C7">
        <w:rPr>
          <w:lang w:eastAsia="zh-TW"/>
        </w:rPr>
        <w:t xml:space="preserve"> OCHA,</w:t>
      </w:r>
      <w:r w:rsidR="00CC5FBC">
        <w:rPr>
          <w:lang w:eastAsia="zh-TW"/>
        </w:rPr>
        <w:t xml:space="preserve"> RCO, WHO, UNICEF and FAO </w:t>
      </w:r>
      <w:r w:rsidR="00145BB9">
        <w:rPr>
          <w:lang w:eastAsia="zh-TW"/>
        </w:rPr>
        <w:t xml:space="preserve">representatives </w:t>
      </w:r>
      <w:r w:rsidR="00CC5FBC">
        <w:rPr>
          <w:lang w:eastAsia="zh-TW"/>
        </w:rPr>
        <w:t xml:space="preserve">has visited the province of Cunene and assessed the dire situation, </w:t>
      </w:r>
      <w:r w:rsidR="00145BB9">
        <w:rPr>
          <w:lang w:eastAsia="zh-TW"/>
        </w:rPr>
        <w:t>confirming</w:t>
      </w:r>
      <w:r w:rsidR="00CC5FBC">
        <w:rPr>
          <w:lang w:eastAsia="zh-TW"/>
        </w:rPr>
        <w:t xml:space="preserve"> the humanitarian intervention in support of the efforts of the Government of Angola.</w:t>
      </w:r>
    </w:p>
    <w:p w14:paraId="3C7C50E2" w14:textId="77777777" w:rsidR="00F77C1A" w:rsidRDefault="00F77C1A" w:rsidP="00DA302E">
      <w:pPr>
        <w:rPr>
          <w:lang w:eastAsia="zh-TW"/>
        </w:rPr>
      </w:pPr>
    </w:p>
    <w:p w14:paraId="0837B729" w14:textId="453367CD" w:rsidR="00F77C1A" w:rsidRDefault="00B82A0C" w:rsidP="00DA302E">
      <w:pPr>
        <w:rPr>
          <w:lang w:eastAsia="zh-TW"/>
        </w:rPr>
      </w:pPr>
      <w:r>
        <w:rPr>
          <w:lang w:eastAsia="zh-TW"/>
        </w:rPr>
        <w:t>The</w:t>
      </w:r>
      <w:r w:rsidR="00F77C1A">
        <w:rPr>
          <w:lang w:eastAsia="zh-TW"/>
        </w:rPr>
        <w:t xml:space="preserve"> EPR Contingency Plan</w:t>
      </w:r>
      <w:r>
        <w:rPr>
          <w:lang w:eastAsia="zh-TW"/>
        </w:rPr>
        <w:t>, the UNDMT and donors have planned humanitarian support interventions for an amount of</w:t>
      </w:r>
      <w:r w:rsidR="00F77C1A">
        <w:rPr>
          <w:lang w:eastAsia="zh-TW"/>
        </w:rPr>
        <w:t xml:space="preserve"> 40 m $ </w:t>
      </w:r>
      <w:r>
        <w:rPr>
          <w:lang w:eastAsia="zh-TW"/>
        </w:rPr>
        <w:t>of which the 19.5% fun</w:t>
      </w:r>
      <w:r w:rsidR="00145BB9">
        <w:rPr>
          <w:lang w:eastAsia="zh-TW"/>
        </w:rPr>
        <w:t xml:space="preserve">ded. The graphic above shows OCHA, UN and EU-ECHO </w:t>
      </w:r>
      <w:r>
        <w:rPr>
          <w:lang w:eastAsia="zh-TW"/>
        </w:rPr>
        <w:t xml:space="preserve">funded </w:t>
      </w:r>
      <w:r w:rsidR="00145BB9">
        <w:rPr>
          <w:lang w:eastAsia="zh-TW"/>
        </w:rPr>
        <w:t xml:space="preserve">projects </w:t>
      </w:r>
      <w:r>
        <w:rPr>
          <w:lang w:eastAsia="zh-TW"/>
        </w:rPr>
        <w:t>and unmet funds.</w:t>
      </w:r>
    </w:p>
    <w:p w14:paraId="7CFD080B" w14:textId="77777777" w:rsidR="00B82A0C" w:rsidRDefault="00B82A0C" w:rsidP="00B82A0C">
      <w:pPr>
        <w:pStyle w:val="ochacaption"/>
        <w:jc w:val="both"/>
        <w:rPr>
          <w:rFonts w:eastAsia="PMingLiU" w:cs="Times New Roman"/>
          <w:color w:val="404040"/>
          <w:sz w:val="20"/>
          <w:szCs w:val="24"/>
          <w:lang w:eastAsia="zh-TW"/>
        </w:rPr>
      </w:pPr>
    </w:p>
    <w:p w14:paraId="43B5187B" w14:textId="77777777" w:rsidR="00A26DC7" w:rsidRDefault="00A26DC7" w:rsidP="007C6EFE">
      <w:pPr>
        <w:pStyle w:val="ochacaption"/>
      </w:pPr>
    </w:p>
    <w:p w14:paraId="2B5CF86E" w14:textId="21CF46FB" w:rsidR="0059758E" w:rsidRDefault="007C6EFE" w:rsidP="007C6EFE">
      <w:pPr>
        <w:pStyle w:val="ochacaption"/>
      </w:pPr>
      <w:r>
        <w:t xml:space="preserve">All humanitarian partners, including donors and recipient agencies, are encouraged to inform OCHA's Financial Tracking Service (FTS - http://fts.unocha.org) of cash and in-kind contributions by e-mailing: </w:t>
      </w:r>
      <w:hyperlink r:id="rId20" w:history="1">
        <w:r w:rsidRPr="00C04643">
          <w:rPr>
            <w:rStyle w:val="Collegamentoipertestuale"/>
          </w:rPr>
          <w:t>fts@un.org</w:t>
        </w:r>
      </w:hyperlink>
    </w:p>
    <w:p w14:paraId="28B364CF" w14:textId="77777777" w:rsidR="007C6EFE" w:rsidRDefault="007C6EFE" w:rsidP="007C6EFE">
      <w:pPr>
        <w:pStyle w:val="ochacontentheading"/>
      </w:pPr>
      <w:r>
        <w:t>Humanitarian Response</w:t>
      </w:r>
    </w:p>
    <w:p w14:paraId="052F32AB" w14:textId="5BC34EBB" w:rsidR="00653542" w:rsidRDefault="00DD32AD" w:rsidP="00DA302E">
      <w:r>
        <w:t>U</w:t>
      </w:r>
      <w:r w:rsidR="00DA302E">
        <w:t>N</w:t>
      </w:r>
      <w:r>
        <w:t xml:space="preserve"> and NGOs</w:t>
      </w:r>
      <w:r w:rsidR="006E5DCD">
        <w:t xml:space="preserve"> are working</w:t>
      </w:r>
      <w:r>
        <w:t xml:space="preserve"> with the Government of Angola</w:t>
      </w:r>
      <w:r w:rsidR="006E5DCD">
        <w:t xml:space="preserve"> to address </w:t>
      </w:r>
      <w:r>
        <w:t xml:space="preserve">the situation and complete further assessments. World Vision is assessing the nutrition status of children </w:t>
      </w:r>
      <w:r w:rsidR="00CE08C7">
        <w:t>u</w:t>
      </w:r>
      <w:r w:rsidR="004A0FC5">
        <w:t>nder</w:t>
      </w:r>
      <w:r w:rsidR="00CE08C7">
        <w:t xml:space="preserve"> five</w:t>
      </w:r>
      <w:r>
        <w:t xml:space="preserve"> in Cunene and Huila provinces. UNICEF is assessing water points and water availability together with the Provincial Directorates of Water and FAO is working jointly to the Food Security Directorate to assess basket food prices, access and availability, and pest/livestock outbreaks.  </w:t>
      </w:r>
    </w:p>
    <w:p w14:paraId="16DFD41E" w14:textId="77777777" w:rsidR="00DA302E" w:rsidRDefault="00DA302E" w:rsidP="00DA302E"/>
    <w:p w14:paraId="3C9ABA74" w14:textId="509E9DF3" w:rsidR="00DD32AD" w:rsidRDefault="00DD32AD" w:rsidP="00DA302E">
      <w:r>
        <w:t>The UN has establishe</w:t>
      </w:r>
      <w:r w:rsidR="002A703A">
        <w:t xml:space="preserve">d a Drought Emergency Team, as </w:t>
      </w:r>
      <w:r>
        <w:t>strategic mechanism seeking for coordinated actions, synergies between UN and NGOs interventions and optimization of efforts.</w:t>
      </w:r>
      <w:r w:rsidR="002A703A">
        <w:t xml:space="preserve"> UNDP is supporting the Civil Protection efforts to concretize provincial contingency plans and resilience contingency plans.</w:t>
      </w:r>
    </w:p>
    <w:p w14:paraId="23D93900" w14:textId="77777777" w:rsidR="00DA302E" w:rsidRDefault="00DA302E" w:rsidP="00DA302E"/>
    <w:p w14:paraId="3430FCC1" w14:textId="1C7F5165" w:rsidR="00DD32AD" w:rsidRDefault="00DD32AD" w:rsidP="00DA302E">
      <w:r>
        <w:t xml:space="preserve">At provincial level, </w:t>
      </w:r>
      <w:r w:rsidR="002A703A">
        <w:t xml:space="preserve">two </w:t>
      </w:r>
      <w:r>
        <w:t xml:space="preserve">provincial emergency committees are in place with similar focus </w:t>
      </w:r>
      <w:r w:rsidR="005F7F0D">
        <w:t xml:space="preserve">and involving provincial government directorates, Civil Protection and </w:t>
      </w:r>
      <w:r w:rsidR="002A703A">
        <w:t>NGOs. An interprovincial committee is foreseen to be established in the next two weeks.</w:t>
      </w:r>
    </w:p>
    <w:p w14:paraId="1D0FA820" w14:textId="63E87818" w:rsidR="005A518E" w:rsidRDefault="005A518E" w:rsidP="005A518E">
      <w:pPr>
        <w:pStyle w:val="ochacontenttext"/>
      </w:pPr>
    </w:p>
    <w:p w14:paraId="4329E16F" w14:textId="073C8C02" w:rsidR="00BA7860" w:rsidRDefault="00E235D3" w:rsidP="00E235D3">
      <w:pPr>
        <w:pStyle w:val="ochacontentheading2"/>
      </w:pPr>
      <w:r>
        <w:rPr>
          <w:noProof/>
          <w:lang w:val="it-IT" w:eastAsia="it-IT"/>
        </w:rPr>
        <w:drawing>
          <wp:inline distT="0" distB="0" distL="0" distR="0" wp14:anchorId="6309A923" wp14:editId="04AA9F8A">
            <wp:extent cx="302400" cy="30240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302400" cy="302400"/>
                    </a:xfrm>
                    <a:prstGeom prst="rect">
                      <a:avLst/>
                    </a:prstGeom>
                    <a:noFill/>
                    <a:ln>
                      <a:noFill/>
                    </a:ln>
                  </pic:spPr>
                </pic:pic>
              </a:graphicData>
            </a:graphic>
          </wp:inline>
        </w:drawing>
      </w:r>
      <w:r>
        <w:t xml:space="preserve"> Food Security</w:t>
      </w:r>
      <w:r w:rsidR="00266D48">
        <w:t xml:space="preserve"> and Agriculture</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31001D" w14:paraId="5AC69178" w14:textId="77777777" w:rsidTr="00C770C0">
        <w:tc>
          <w:tcPr>
            <w:tcW w:w="1735" w:type="dxa"/>
          </w:tcPr>
          <w:p w14:paraId="38BA2DC6" w14:textId="2AE14F22" w:rsidR="0031001D" w:rsidRPr="0031001D" w:rsidRDefault="007B7D49" w:rsidP="00C770C0">
            <w:pPr>
              <w:pStyle w:val="ochabignumerinbox"/>
              <w:framePr w:hSpace="0" w:wrap="auto" w:vAnchor="margin" w:xAlign="left" w:yAlign="inline"/>
              <w:suppressOverlap w:val="0"/>
            </w:pPr>
            <w:r>
              <w:t>$</w:t>
            </w:r>
            <w:r w:rsidR="00910E3C">
              <w:t xml:space="preserve">5 </w:t>
            </w:r>
            <w:r w:rsidR="0031001D" w:rsidRPr="0031001D">
              <w:t>m</w:t>
            </w:r>
          </w:p>
          <w:p w14:paraId="597AE596" w14:textId="73971CE6" w:rsidR="0031001D" w:rsidRDefault="00266D48" w:rsidP="00C770C0">
            <w:pPr>
              <w:pStyle w:val="ochacontenttext"/>
              <w:jc w:val="center"/>
            </w:pPr>
            <w:r>
              <w:t>required to support Food Security and Agriculture</w:t>
            </w:r>
          </w:p>
        </w:tc>
      </w:tr>
    </w:tbl>
    <w:p w14:paraId="0EC78A9A" w14:textId="77777777" w:rsidR="00E235D3" w:rsidRDefault="00E235D3" w:rsidP="00E235D3">
      <w:pPr>
        <w:pStyle w:val="ochacontenttext"/>
        <w:rPr>
          <w:b/>
        </w:rPr>
      </w:pPr>
      <w:r>
        <w:rPr>
          <w:b/>
        </w:rPr>
        <w:t>Needs:</w:t>
      </w:r>
    </w:p>
    <w:p w14:paraId="6FD5356F" w14:textId="6D6E8BDF" w:rsidR="00A63330" w:rsidRDefault="00A63330" w:rsidP="00B5087B">
      <w:pPr>
        <w:pStyle w:val="ochabulletpoint"/>
        <w:jc w:val="both"/>
      </w:pPr>
      <w:r>
        <w:t>800.000 food insecure people in the three affected provinces</w:t>
      </w:r>
      <w:r w:rsidR="00192969">
        <w:t xml:space="preserve"> in December 2015</w:t>
      </w:r>
      <w:r w:rsidR="00DC2285">
        <w:t xml:space="preserve">. </w:t>
      </w:r>
      <w:r w:rsidR="004A0FC5">
        <w:t xml:space="preserve">With the coming of rain in </w:t>
      </w:r>
      <w:r w:rsidR="00CE08C7">
        <w:t>December</w:t>
      </w:r>
      <w:r w:rsidR="00DC2285">
        <w:t>, presently food insecurity seems to be dropped as people are feeding themselves with wild fruits and leaves. Civil protection reported that 43% of affected people (344.000 people) is still food insecure, although the situation will worsen after rains end and poor yields. Civil protection is also expecting floods in the end of 2016 (la Ni</w:t>
      </w:r>
      <w:r w:rsidR="0084710F" w:rsidRPr="00153883">
        <w:rPr>
          <w:rFonts w:cs="Arial"/>
          <w:szCs w:val="18"/>
          <w:lang w:val="en-GB"/>
        </w:rPr>
        <w:t>ñ</w:t>
      </w:r>
      <w:r w:rsidR="00DC2285">
        <w:t>a effect), worsening the situation of food insecure and isolated people.</w:t>
      </w:r>
    </w:p>
    <w:p w14:paraId="2E93B5B9" w14:textId="1AF2EC6E" w:rsidR="005E41D5" w:rsidRDefault="005E41D5" w:rsidP="00B5087B">
      <w:pPr>
        <w:pStyle w:val="ochabulletpoint"/>
        <w:jc w:val="both"/>
      </w:pPr>
      <w:r>
        <w:t xml:space="preserve">Seeds and staple food distribution: </w:t>
      </w:r>
      <w:r w:rsidR="00481C47">
        <w:t>rural communities have</w:t>
      </w:r>
      <w:r w:rsidR="00033311">
        <w:t xml:space="preserve"> eroded their</w:t>
      </w:r>
      <w:r w:rsidR="00481C47">
        <w:t xml:space="preserve"> stocks of seeds and food</w:t>
      </w:r>
      <w:r w:rsidR="00033311">
        <w:t xml:space="preserve"> along recurrent droughts over the last 4 years. Poor rains in 2015 resulted in 75% of yield losses (estimated 52M ton of agricultural production losses in the three provinces) and 360.000 livestock. </w:t>
      </w:r>
      <w:r w:rsidR="00DC2285">
        <w:t xml:space="preserve">Due to delayed and irregular 2015-16 rains, that are already close to the end, </w:t>
      </w:r>
      <w:r w:rsidR="002258C7">
        <w:t xml:space="preserve">seems that </w:t>
      </w:r>
      <w:r w:rsidR="00DC2285">
        <w:t>cereals grain</w:t>
      </w:r>
      <w:r w:rsidR="002258C7">
        <w:t xml:space="preserve">s </w:t>
      </w:r>
      <w:r w:rsidR="00192969">
        <w:t xml:space="preserve">will </w:t>
      </w:r>
      <w:r w:rsidR="002258C7">
        <w:t>not reach</w:t>
      </w:r>
      <w:r w:rsidR="00192969">
        <w:t xml:space="preserve"> </w:t>
      </w:r>
      <w:r w:rsidR="002258C7">
        <w:t>maturity, leading to a meagre</w:t>
      </w:r>
      <w:r w:rsidR="00DC2285">
        <w:t xml:space="preserve"> 2016 </w:t>
      </w:r>
      <w:r w:rsidR="00192969">
        <w:t>production.</w:t>
      </w:r>
    </w:p>
    <w:p w14:paraId="7421086E" w14:textId="3BB0CA9D" w:rsidR="00D64F2E" w:rsidRDefault="00351091" w:rsidP="00B5087B">
      <w:pPr>
        <w:pStyle w:val="ochabulletpoint"/>
        <w:jc w:val="both"/>
      </w:pPr>
      <w:r>
        <w:t>Improve f</w:t>
      </w:r>
      <w:r w:rsidR="005E41D5">
        <w:t xml:space="preserve">ood access: </w:t>
      </w:r>
      <w:r w:rsidR="00192969">
        <w:t>v</w:t>
      </w:r>
      <w:r w:rsidR="00033311">
        <w:t>ulnerable groups have almost no access to markets, due to difficult access and</w:t>
      </w:r>
      <w:r w:rsidR="00192969">
        <w:t xml:space="preserve"> prince</w:t>
      </w:r>
      <w:r w:rsidR="00841F8F">
        <w:t xml:space="preserve"> increase of 800% in one year and 267% </w:t>
      </w:r>
      <w:r w:rsidR="00033311">
        <w:t>in the last</w:t>
      </w:r>
      <w:r w:rsidR="00192969">
        <w:t xml:space="preserve"> 5-6 months</w:t>
      </w:r>
      <w:r w:rsidR="00841F8F">
        <w:t xml:space="preserve">. </w:t>
      </w:r>
      <w:r w:rsidR="00E46FAA">
        <w:t xml:space="preserve">In April 2016 </w:t>
      </w:r>
      <w:r w:rsidR="00BC4C0C">
        <w:t>prices seems to be lowered thanks to the first yield</w:t>
      </w:r>
      <w:r w:rsidR="00B31562">
        <w:t xml:space="preserve"> and reopening of imports</w:t>
      </w:r>
      <w:r w:rsidR="00033311">
        <w:t xml:space="preserve">. </w:t>
      </w:r>
    </w:p>
    <w:p w14:paraId="3FD9089F" w14:textId="22AE693C" w:rsidR="0033460F" w:rsidRDefault="00040CF8" w:rsidP="00B5087B">
      <w:pPr>
        <w:pStyle w:val="ochabulletpoint"/>
        <w:jc w:val="both"/>
      </w:pPr>
      <w:r>
        <w:t xml:space="preserve">Recover </w:t>
      </w:r>
      <w:r w:rsidR="002258C7">
        <w:t xml:space="preserve">livelihood and </w:t>
      </w:r>
      <w:r>
        <w:t xml:space="preserve">production capabilities </w:t>
      </w:r>
      <w:r w:rsidR="002258C7">
        <w:t xml:space="preserve">among rural communities through distribution of short cycle seeds (cereals and vegetable) and tools. Communities have consumed seeds stocks for next seasons and 2016 yields is also expected to be inadequate to restore such stocks. </w:t>
      </w:r>
    </w:p>
    <w:p w14:paraId="4B6B51DB" w14:textId="281B1A83" w:rsidR="002258C7" w:rsidRDefault="000E703D" w:rsidP="00B5087B">
      <w:pPr>
        <w:pStyle w:val="ochabulletpoint"/>
        <w:jc w:val="both"/>
      </w:pPr>
      <w:r>
        <w:t xml:space="preserve">Improve </w:t>
      </w:r>
      <w:r w:rsidR="002258C7">
        <w:t>livestock health</w:t>
      </w:r>
      <w:r>
        <w:t xml:space="preserve"> capacities</w:t>
      </w:r>
      <w:r w:rsidR="002258C7">
        <w:t>, strengthening veterinary ex</w:t>
      </w:r>
      <w:r w:rsidR="0022720B">
        <w:t>tension services, vaccination campaign and</w:t>
      </w:r>
      <w:r w:rsidR="00B31562">
        <w:t xml:space="preserve"> FMD and outbreaks surveillance; strengthen</w:t>
      </w:r>
      <w:r w:rsidR="0022720B">
        <w:t xml:space="preserve"> the role of Community Animal Health Workers (CAHW) along transhumance and at community level too (</w:t>
      </w:r>
      <w:r w:rsidR="00B31562">
        <w:t>CAHW</w:t>
      </w:r>
      <w:r w:rsidR="0022720B">
        <w:t xml:space="preserve"> women) and promoting the production and dissemination of good animal health </w:t>
      </w:r>
      <w:r w:rsidR="005E5695">
        <w:t xml:space="preserve">and feeding </w:t>
      </w:r>
      <w:r w:rsidR="0022720B">
        <w:t xml:space="preserve">practices, such </w:t>
      </w:r>
      <w:r w:rsidR="00B31562">
        <w:t xml:space="preserve">distribution of </w:t>
      </w:r>
      <w:r w:rsidR="0022720B">
        <w:t>mineral licks close to strategic water points</w:t>
      </w:r>
      <w:r w:rsidR="00B31562">
        <w:t xml:space="preserve"> and grasslands</w:t>
      </w:r>
      <w:r w:rsidR="0022720B">
        <w:t xml:space="preserve">.  </w:t>
      </w:r>
      <w:r w:rsidR="005E5695">
        <w:t>Livestock losses reported in 2015 as per 360.000 heads (around 342M $)</w:t>
      </w:r>
      <w:r w:rsidR="00CE18D0">
        <w:t>, pastoralist are the most affected.</w:t>
      </w:r>
    </w:p>
    <w:p w14:paraId="6EF468C4" w14:textId="62358854" w:rsidR="000E703D" w:rsidRDefault="000E703D" w:rsidP="00B5087B">
      <w:pPr>
        <w:pStyle w:val="ochabulletpoint"/>
        <w:jc w:val="both"/>
      </w:pPr>
      <w:r>
        <w:lastRenderedPageBreak/>
        <w:t xml:space="preserve">Improve safe water availability both for </w:t>
      </w:r>
      <w:r w:rsidR="005E5695">
        <w:t xml:space="preserve">humans, </w:t>
      </w:r>
      <w:r>
        <w:t xml:space="preserve">agriculture and livestock and strengthen participatory management </w:t>
      </w:r>
      <w:r w:rsidR="00CE18D0">
        <w:t xml:space="preserve">and community ownership </w:t>
      </w:r>
      <w:r>
        <w:t>of water points through</w:t>
      </w:r>
      <w:r w:rsidR="00CE18D0">
        <w:t xml:space="preserve"> agro-pastoralist associations.</w:t>
      </w:r>
    </w:p>
    <w:p w14:paraId="65C0F87C" w14:textId="53B5893D" w:rsidR="005E5695" w:rsidRDefault="005E5695" w:rsidP="00B5087B">
      <w:pPr>
        <w:pStyle w:val="ochabulletpoint"/>
        <w:jc w:val="both"/>
      </w:pPr>
      <w:r>
        <w:t xml:space="preserve">Through Agro-Pastoralist Field Schools (APFS), strengthen community resilience and natural resources management, as well as create rangelands reserves, promote indigenous pastures, and improved livestock value chain, for example through strategic places were to sell livestock before being too undernourished and, at the same time, promote vaccination and veterinary check. Similar </w:t>
      </w:r>
      <w:r w:rsidR="00351091">
        <w:t>activities will diminish economic losses for pastoralist a</w:t>
      </w:r>
      <w:r w:rsidR="00CE18D0">
        <w:t>nd and the same time</w:t>
      </w:r>
      <w:r w:rsidR="00351091">
        <w:t xml:space="preserve"> livestock pressure on strategic water points and rangelands.</w:t>
      </w:r>
    </w:p>
    <w:p w14:paraId="7DF73CFE" w14:textId="4D6E6EB8" w:rsidR="00481C47" w:rsidRDefault="00981F7C" w:rsidP="00B5087B">
      <w:pPr>
        <w:pStyle w:val="ochabulletpoint"/>
        <w:jc w:val="both"/>
      </w:pPr>
      <w:r>
        <w:t>Strengthen s</w:t>
      </w:r>
      <w:r w:rsidR="00481C47">
        <w:t xml:space="preserve">ocial protection </w:t>
      </w:r>
      <w:r w:rsidR="001F7696">
        <w:t xml:space="preserve">safety </w:t>
      </w:r>
      <w:r w:rsidR="00481C47">
        <w:t xml:space="preserve">net:  </w:t>
      </w:r>
      <w:r w:rsidR="00CE18D0">
        <w:t>a</w:t>
      </w:r>
      <w:r w:rsidR="005E41D5">
        <w:t>lthough government is distributing staple food to most vulnerable groups, the social protection scheme</w:t>
      </w:r>
      <w:r w:rsidR="00CE18D0">
        <w:t xml:space="preserve"> needs to be expanded and reach all</w:t>
      </w:r>
      <w:r w:rsidR="005E41D5">
        <w:t xml:space="preserve"> vulnerable groups. Many</w:t>
      </w:r>
      <w:r w:rsidR="00481C47">
        <w:t xml:space="preserve"> rural communities are facing the dire situation </w:t>
      </w:r>
      <w:r w:rsidR="005E41D5">
        <w:t xml:space="preserve">alone, and they </w:t>
      </w:r>
      <w:r w:rsidR="00481C47">
        <w:t>are often victim of private individuals who takes advantages from the situation, like bartering a bag of maize for a head of livestock</w:t>
      </w:r>
      <w:r w:rsidR="002258C7">
        <w:t xml:space="preserve"> from communities</w:t>
      </w:r>
      <w:r w:rsidR="00481C47">
        <w:t>.</w:t>
      </w:r>
    </w:p>
    <w:p w14:paraId="337C23FB" w14:textId="31CD9170" w:rsidR="005E5695" w:rsidRDefault="00351091" w:rsidP="00B5087B">
      <w:pPr>
        <w:pStyle w:val="ochabulletpoint"/>
        <w:jc w:val="both"/>
      </w:pPr>
      <w:r>
        <w:t xml:space="preserve">Consolidate resilience initiatives and create synergies with ongoing and planned </w:t>
      </w:r>
      <w:r w:rsidR="00CE18D0">
        <w:t xml:space="preserve">UN-NGOS </w:t>
      </w:r>
      <w:r>
        <w:t xml:space="preserve">programs and projects </w:t>
      </w:r>
    </w:p>
    <w:p w14:paraId="696413D1" w14:textId="77777777" w:rsidR="00CE18D0" w:rsidRDefault="00B1497B" w:rsidP="00B5087B">
      <w:pPr>
        <w:pStyle w:val="ochabulletpoint"/>
        <w:jc w:val="both"/>
      </w:pPr>
      <w:r>
        <w:t>Improve food security information management and analysi</w:t>
      </w:r>
      <w:r w:rsidR="00CE18D0">
        <w:t xml:space="preserve">s. </w:t>
      </w:r>
    </w:p>
    <w:p w14:paraId="31E51BB2" w14:textId="5FED9D9D" w:rsidR="00E11E3F" w:rsidRPr="00E11E3F" w:rsidRDefault="00CE18D0" w:rsidP="00B5087B">
      <w:pPr>
        <w:pStyle w:val="ochabulletpoint"/>
        <w:jc w:val="both"/>
      </w:pPr>
      <w:r>
        <w:t>Install a means of verification of achieved vulnerable groups (Civil Society’ note)</w:t>
      </w:r>
    </w:p>
    <w:p w14:paraId="4BBF1BB7" w14:textId="77777777" w:rsidR="00860119" w:rsidRPr="00860119" w:rsidRDefault="00860119" w:rsidP="00B5087B">
      <w:pPr>
        <w:pStyle w:val="ochabulletpoint"/>
        <w:numPr>
          <w:ilvl w:val="0"/>
          <w:numId w:val="0"/>
        </w:numPr>
        <w:ind w:left="360"/>
        <w:jc w:val="both"/>
        <w:rPr>
          <w:b/>
        </w:rPr>
      </w:pPr>
    </w:p>
    <w:p w14:paraId="2B91FF1C" w14:textId="0812256E" w:rsidR="00E235D3" w:rsidRDefault="00E235D3" w:rsidP="00B5087B">
      <w:pPr>
        <w:pStyle w:val="ochabulletpoint"/>
        <w:numPr>
          <w:ilvl w:val="0"/>
          <w:numId w:val="0"/>
        </w:numPr>
        <w:ind w:left="360"/>
        <w:jc w:val="both"/>
        <w:rPr>
          <w:b/>
        </w:rPr>
      </w:pPr>
      <w:r>
        <w:rPr>
          <w:b/>
        </w:rPr>
        <w:t>Response:</w:t>
      </w:r>
    </w:p>
    <w:p w14:paraId="3F142A0C" w14:textId="3B05D41C" w:rsidR="00012D66" w:rsidRDefault="000D573C" w:rsidP="00B5087B">
      <w:pPr>
        <w:pStyle w:val="ochabulletpoint"/>
        <w:jc w:val="both"/>
      </w:pPr>
      <w:r>
        <w:t>FAO Angola intends to promote family garden and drought resistant varieties of crops and vegetables in 3</w:t>
      </w:r>
      <w:r w:rsidR="001F7696">
        <w:t>,</w:t>
      </w:r>
      <w:r>
        <w:t>500 households among 7 most affected municipalities in the three provinces</w:t>
      </w:r>
      <w:r w:rsidR="0091153F">
        <w:t xml:space="preserve"> (CERF and FAO Emergency funds)</w:t>
      </w:r>
      <w:r>
        <w:t xml:space="preserve">, through distribution of millet and </w:t>
      </w:r>
      <w:r w:rsidR="00CE18D0">
        <w:t>maize</w:t>
      </w:r>
      <w:r>
        <w:t xml:space="preserve">, cowpea, a kit of 5 vegetable seeds, agricultural tools, and basic irrigation systems. Trainings on family garden will drive communities to restore their capability to cope with natural disasters and seeds stocks for further production season. </w:t>
      </w:r>
      <w:r w:rsidR="00675516">
        <w:t xml:space="preserve">21 </w:t>
      </w:r>
      <w:r w:rsidR="0091153F">
        <w:t>ton of cereals have already been</w:t>
      </w:r>
      <w:r w:rsidR="00675516">
        <w:t xml:space="preserve"> distributed among municipalities, with </w:t>
      </w:r>
      <w:r w:rsidR="009422AB">
        <w:t>DPA.</w:t>
      </w:r>
      <w:r w:rsidR="0091153F">
        <w:t xml:space="preserve"> </w:t>
      </w:r>
      <w:r w:rsidR="00675516">
        <w:t>Also, vegetable seeds and irrigation systems were procured</w:t>
      </w:r>
      <w:r w:rsidR="0091153F">
        <w:t xml:space="preserve"> and are now available</w:t>
      </w:r>
      <w:r w:rsidR="00675516">
        <w:t>. FAO will collaborate with the national N</w:t>
      </w:r>
      <w:r w:rsidR="0091153F">
        <w:t xml:space="preserve">GO ADPP and will be supporting </w:t>
      </w:r>
      <w:r w:rsidR="00675516">
        <w:t xml:space="preserve">DPAs and extension services (EDA) </w:t>
      </w:r>
      <w:r w:rsidR="0091153F">
        <w:t>in the three targeted provinces.</w:t>
      </w:r>
    </w:p>
    <w:p w14:paraId="7CC6A4C7" w14:textId="679A6986" w:rsidR="00D85667" w:rsidRDefault="00675516" w:rsidP="00B5087B">
      <w:pPr>
        <w:pStyle w:val="ochabulletpoint"/>
        <w:jc w:val="both"/>
      </w:pPr>
      <w:r>
        <w:t>FAO Angola also</w:t>
      </w:r>
      <w:r w:rsidR="00D22D64">
        <w:t xml:space="preserve"> intends to collaborate with the</w:t>
      </w:r>
      <w:r>
        <w:t xml:space="preserve"> veterinary extension service (ISV) in order to promote good animal health and feeding practices in targeted communities, and to enhance the strategic role of </w:t>
      </w:r>
      <w:r w:rsidR="0033460F">
        <w:t xml:space="preserve">CAHW as linking point </w:t>
      </w:r>
      <w:r>
        <w:t>between communities and extension services, improving vaccination campaign access, livestock treatment and cares and being outbreaks sentinel. Fundamental is the</w:t>
      </w:r>
      <w:r w:rsidR="004C1958">
        <w:t xml:space="preserve"> promotion of</w:t>
      </w:r>
      <w:r>
        <w:t xml:space="preserve"> local </w:t>
      </w:r>
      <w:r w:rsidR="004C1958">
        <w:t xml:space="preserve">feeding </w:t>
      </w:r>
      <w:r>
        <w:t xml:space="preserve">production </w:t>
      </w:r>
      <w:r w:rsidR="004C1958">
        <w:t>such as</w:t>
      </w:r>
      <w:r>
        <w:t xml:space="preserve"> multivitamin mineral licks</w:t>
      </w:r>
      <w:r w:rsidR="004C1958">
        <w:t>,</w:t>
      </w:r>
      <w:r w:rsidR="0033460F">
        <w:t xml:space="preserve"> to be distributed close to strategic water and rangelands points. 30 tons of salt and multivitamin complex</w:t>
      </w:r>
      <w:r w:rsidR="00CE18D0">
        <w:t>, and basic machinery</w:t>
      </w:r>
      <w:r w:rsidR="0033460F">
        <w:t xml:space="preserve"> were procured by FAO and ISV will soon start </w:t>
      </w:r>
      <w:r w:rsidR="004C1958">
        <w:t xml:space="preserve">trainings. The </w:t>
      </w:r>
      <w:r w:rsidR="00F70B60">
        <w:t xml:space="preserve">drought </w:t>
      </w:r>
      <w:r w:rsidR="004C1958">
        <w:t xml:space="preserve">response is also </w:t>
      </w:r>
      <w:r w:rsidR="00D22D64">
        <w:t>part of a “Strengthening Veterinary Service</w:t>
      </w:r>
      <w:r w:rsidR="004C1958">
        <w:t>” program that FAO is carrying-</w:t>
      </w:r>
      <w:r w:rsidR="00D22D64">
        <w:t xml:space="preserve">on since 2008. </w:t>
      </w:r>
    </w:p>
    <w:p w14:paraId="6A6EFCC2" w14:textId="0D540BA2" w:rsidR="000D5D6F" w:rsidRDefault="000D5D6F" w:rsidP="00B5087B">
      <w:pPr>
        <w:pStyle w:val="ochabulletpoint"/>
        <w:jc w:val="both"/>
      </w:pPr>
      <w:r>
        <w:t xml:space="preserve">Integrating </w:t>
      </w:r>
      <w:r w:rsidR="0091153F">
        <w:t xml:space="preserve">the emergency response with </w:t>
      </w:r>
      <w:r>
        <w:t xml:space="preserve">regular programs, FAO is promoting natural resource management in Namibe and </w:t>
      </w:r>
      <w:r w:rsidR="00D22D64">
        <w:t xml:space="preserve">Huila Province scaling up </w:t>
      </w:r>
      <w:r w:rsidR="00426C82">
        <w:t xml:space="preserve">Sustainable Land Management (SLM) </w:t>
      </w:r>
      <w:r w:rsidR="00782D23">
        <w:t>techniques in a</w:t>
      </w:r>
      <w:r>
        <w:t xml:space="preserve">gro- pastoralist </w:t>
      </w:r>
      <w:r w:rsidR="00782D23">
        <w:t xml:space="preserve">communities, through the APFS approach and </w:t>
      </w:r>
      <w:r w:rsidR="00D22D64">
        <w:t>methodologies</w:t>
      </w:r>
      <w:r w:rsidR="0091153F">
        <w:t>; and is</w:t>
      </w:r>
      <w:r w:rsidR="00D22D64" w:rsidRPr="00B1497B">
        <w:t xml:space="preserve"> promoting participatory land cover assessment through SHARP and </w:t>
      </w:r>
      <w:r w:rsidR="00B1497B" w:rsidRPr="00B1497B">
        <w:t xml:space="preserve">LADA </w:t>
      </w:r>
      <w:r w:rsidR="00D22D64" w:rsidRPr="00B1497B">
        <w:t>methodology.</w:t>
      </w:r>
      <w:r w:rsidR="00D22D64">
        <w:t xml:space="preserve"> FAO also promote land rights in affected and less affected provinces since 2010. </w:t>
      </w:r>
    </w:p>
    <w:p w14:paraId="451DF2C9" w14:textId="49348DC7" w:rsidR="00157DDB" w:rsidRDefault="00157DDB" w:rsidP="00B5087B">
      <w:pPr>
        <w:pStyle w:val="ochabulletpoint"/>
        <w:jc w:val="both"/>
      </w:pPr>
      <w:r>
        <w:t>Synergies are being created with WASH response in Namibe province in order to maximize</w:t>
      </w:r>
      <w:r w:rsidR="0091153F">
        <w:t xml:space="preserve"> </w:t>
      </w:r>
      <w:r>
        <w:t>results and ensure community participatory management of rehabilitated manual pumps.</w:t>
      </w:r>
    </w:p>
    <w:p w14:paraId="09D68DB4" w14:textId="0859B28B" w:rsidR="0076193E" w:rsidRDefault="006364FD" w:rsidP="00B5087B">
      <w:pPr>
        <w:pStyle w:val="ochabulletpoint"/>
        <w:jc w:val="both"/>
      </w:pPr>
      <w:r>
        <w:t>At policy level</w:t>
      </w:r>
      <w:r w:rsidR="0076193E">
        <w:t xml:space="preserve">, FAO will continue to work closely with the Ministry of Agriculture, assessing disaster risk management, </w:t>
      </w:r>
      <w:r w:rsidR="001F7696">
        <w:t xml:space="preserve">carrying out </w:t>
      </w:r>
      <w:r w:rsidR="00234A10">
        <w:t>Integrated Food Security Phase Classification (</w:t>
      </w:r>
      <w:r w:rsidR="0076193E">
        <w:t>IPC</w:t>
      </w:r>
      <w:r w:rsidR="00234A10">
        <w:t>)</w:t>
      </w:r>
      <w:r w:rsidR="0076193E">
        <w:t xml:space="preserve">, information management on food and nutritional security on targeted provinces. In June –September 2015 FAO </w:t>
      </w:r>
      <w:r w:rsidR="004C1958">
        <w:t>with the Food Security Directorate</w:t>
      </w:r>
      <w:r w:rsidR="0091153F">
        <w:t xml:space="preserve"> (GSA)</w:t>
      </w:r>
      <w:r w:rsidR="004C1958">
        <w:t xml:space="preserve">, carried out a </w:t>
      </w:r>
      <w:r w:rsidR="0076193E">
        <w:t>Food and Nutritional survey in Cunene, Cuando Cubango, Huila</w:t>
      </w:r>
      <w:r w:rsidR="004C1958">
        <w:t xml:space="preserve"> and Namibe and collaborate on a monthly basis on</w:t>
      </w:r>
      <w:r w:rsidR="005A518E">
        <w:t xml:space="preserve"> data collection of food security access, market prices, rains, and </w:t>
      </w:r>
      <w:r w:rsidR="004C1958">
        <w:t xml:space="preserve">pest/livestock </w:t>
      </w:r>
      <w:r w:rsidR="0091153F">
        <w:t>outbreaks. FAO and GSA</w:t>
      </w:r>
      <w:r w:rsidR="005A518E">
        <w:t xml:space="preserve"> jointed </w:t>
      </w:r>
      <w:r>
        <w:t>promoted a roundtable on 29</w:t>
      </w:r>
      <w:r w:rsidRPr="006364FD">
        <w:rPr>
          <w:vertAlign w:val="superscript"/>
        </w:rPr>
        <w:t>th</w:t>
      </w:r>
      <w:r>
        <w:t xml:space="preserve"> March 2016 in Lubango, to disc</w:t>
      </w:r>
      <w:r w:rsidR="0091153F">
        <w:t>uss results and the way forward with National and provincial government representatives, Civil Protection and donors.</w:t>
      </w:r>
      <w:r>
        <w:t xml:space="preserve"> </w:t>
      </w:r>
      <w:r w:rsidR="0076193E">
        <w:t xml:space="preserve"> </w:t>
      </w:r>
      <w:r>
        <w:t xml:space="preserve">FAO also promoted, together </w:t>
      </w:r>
      <w:r w:rsidRPr="00266D48">
        <w:t>with FEWS</w:t>
      </w:r>
      <w:r w:rsidR="00266D48" w:rsidRPr="00266D48">
        <w:t xml:space="preserve"> </w:t>
      </w:r>
      <w:r w:rsidRPr="00266D48">
        <w:t>NET</w:t>
      </w:r>
      <w:r w:rsidR="0091153F">
        <w:t xml:space="preserve"> and FAO REOSA</w:t>
      </w:r>
      <w:r w:rsidRPr="00266D48">
        <w:t>,</w:t>
      </w:r>
      <w:r>
        <w:t xml:space="preserve"> the high level IPC meeting in Angola, on 30</w:t>
      </w:r>
      <w:r w:rsidRPr="006364FD">
        <w:rPr>
          <w:vertAlign w:val="superscript"/>
        </w:rPr>
        <w:t>th</w:t>
      </w:r>
      <w:r>
        <w:t xml:space="preserve"> M</w:t>
      </w:r>
      <w:r w:rsidR="004C1958">
        <w:t>arch 2016,</w:t>
      </w:r>
      <w:r>
        <w:t xml:space="preserve"> for future </w:t>
      </w:r>
      <w:r w:rsidR="004C1958">
        <w:t>training of a</w:t>
      </w:r>
      <w:r w:rsidR="0091153F">
        <w:t>n</w:t>
      </w:r>
      <w:r w:rsidR="004C1958">
        <w:t xml:space="preserve"> IPC team and IPC </w:t>
      </w:r>
      <w:r>
        <w:t>implementation in the country.</w:t>
      </w:r>
    </w:p>
    <w:p w14:paraId="37D68442" w14:textId="646ED9C9" w:rsidR="000D5D6F" w:rsidRDefault="000D5D6F" w:rsidP="00B5087B">
      <w:pPr>
        <w:pStyle w:val="ochabulletpoint"/>
        <w:jc w:val="both"/>
      </w:pPr>
      <w:r>
        <w:t>Main donors</w:t>
      </w:r>
      <w:r w:rsidR="004C0BF7">
        <w:t>, as UE</w:t>
      </w:r>
      <w:r w:rsidR="0091153F">
        <w:t>-</w:t>
      </w:r>
      <w:r w:rsidR="004C1958">
        <w:t>ECHO</w:t>
      </w:r>
      <w:r w:rsidR="004C0BF7">
        <w:t xml:space="preserve">, </w:t>
      </w:r>
      <w:r w:rsidR="00DF13E7">
        <w:t>ADB, WB,</w:t>
      </w:r>
      <w:r>
        <w:t xml:space="preserve"> constituted droughts response teams in order to establish needs assessments, promoting integrated emergency and post emergency interventions.</w:t>
      </w:r>
    </w:p>
    <w:p w14:paraId="1FCEE8BC" w14:textId="2AEB5245" w:rsidR="0091153F" w:rsidRDefault="0091153F" w:rsidP="0091153F">
      <w:pPr>
        <w:pStyle w:val="ochabulletpoint"/>
        <w:jc w:val="both"/>
      </w:pPr>
      <w:r>
        <w:t xml:space="preserve">Multiple national and international ONGs have emergency programs attending rural </w:t>
      </w:r>
      <w:r w:rsidR="001F7696">
        <w:t xml:space="preserve">community </w:t>
      </w:r>
      <w:r>
        <w:t xml:space="preserve">needs in term of water point rehabilitation, seeds and small livestock distribution, and good practices trainings in the three provinces. </w:t>
      </w:r>
      <w:r w:rsidR="00CE18D0">
        <w:t xml:space="preserve"> </w:t>
      </w:r>
    </w:p>
    <w:p w14:paraId="4583DABE" w14:textId="77777777" w:rsidR="006364FD" w:rsidRPr="00D85667" w:rsidRDefault="006364FD" w:rsidP="00B5087B">
      <w:pPr>
        <w:pStyle w:val="ochabulletpoint"/>
        <w:numPr>
          <w:ilvl w:val="0"/>
          <w:numId w:val="0"/>
        </w:numPr>
        <w:ind w:left="360" w:hanging="360"/>
        <w:jc w:val="both"/>
      </w:pPr>
    </w:p>
    <w:p w14:paraId="39D5B692" w14:textId="77777777" w:rsidR="00E235D3" w:rsidRDefault="00E235D3" w:rsidP="00B5087B">
      <w:pPr>
        <w:pStyle w:val="ochacontenttext"/>
        <w:jc w:val="both"/>
        <w:rPr>
          <w:b/>
        </w:rPr>
      </w:pPr>
      <w:r>
        <w:rPr>
          <w:b/>
        </w:rPr>
        <w:t>Gaps &amp; Constraints:</w:t>
      </w:r>
    </w:p>
    <w:p w14:paraId="56C9C5EC" w14:textId="16BBF924" w:rsidR="00E235D3" w:rsidRDefault="00DF13E7" w:rsidP="00B5087B">
      <w:pPr>
        <w:pStyle w:val="ochabulletpoint"/>
        <w:jc w:val="both"/>
      </w:pPr>
      <w:r>
        <w:t xml:space="preserve">Financial constraints to cover the needs of this sector both at governmental and humanitarian level. </w:t>
      </w:r>
    </w:p>
    <w:p w14:paraId="15BAC222" w14:textId="1E2B9708" w:rsidR="00E235D3" w:rsidRPr="009F5E70" w:rsidRDefault="00051D06" w:rsidP="00B5087B">
      <w:pPr>
        <w:pStyle w:val="ochabulletpoint"/>
        <w:jc w:val="both"/>
      </w:pPr>
      <w:r>
        <w:lastRenderedPageBreak/>
        <w:t xml:space="preserve">Low availability of drought resistant varieties of maize, millet and sorghum in Angola and </w:t>
      </w:r>
      <w:r w:rsidR="00A96C02">
        <w:t>constraints</w:t>
      </w:r>
      <w:r>
        <w:t xml:space="preserve"> to </w:t>
      </w:r>
      <w:r w:rsidR="00A96C02">
        <w:t>purchase it in neighboring countries due to diminished value of kwanza comparing</w:t>
      </w:r>
      <w:r w:rsidR="00266D48">
        <w:t>, for example,</w:t>
      </w:r>
      <w:r w:rsidR="00A96C02">
        <w:t xml:space="preserve"> to Namibian</w:t>
      </w:r>
      <w:r w:rsidR="00266D48">
        <w:t xml:space="preserve"> rand.</w:t>
      </w:r>
      <w:r w:rsidR="00A96C02">
        <w:t xml:space="preserve"> </w:t>
      </w:r>
    </w:p>
    <w:p w14:paraId="38B64C32" w14:textId="77777777" w:rsidR="00480672" w:rsidRDefault="0029770E" w:rsidP="00B5087B">
      <w:pPr>
        <w:pStyle w:val="ochacontentheading2"/>
        <w:jc w:val="both"/>
      </w:pPr>
      <w:r>
        <w:rPr>
          <w:noProof/>
          <w:lang w:val="it-IT" w:eastAsia="it-IT"/>
        </w:rPr>
        <w:drawing>
          <wp:inline distT="0" distB="0" distL="0" distR="0" wp14:anchorId="20B717A6" wp14:editId="2B12FCB8">
            <wp:extent cx="302260" cy="3054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02260" cy="305435"/>
                    </a:xfrm>
                    <a:prstGeom prst="rect">
                      <a:avLst/>
                    </a:prstGeom>
                    <a:noFill/>
                    <a:ln>
                      <a:noFill/>
                    </a:ln>
                  </pic:spPr>
                </pic:pic>
              </a:graphicData>
            </a:graphic>
          </wp:inline>
        </w:drawing>
      </w:r>
      <w:r>
        <w:t xml:space="preserve"> Health</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31001D" w14:paraId="6E5CD9F9" w14:textId="77777777" w:rsidTr="00C770C0">
        <w:tc>
          <w:tcPr>
            <w:tcW w:w="1735" w:type="dxa"/>
          </w:tcPr>
          <w:p w14:paraId="4495FCB2" w14:textId="05B092A7" w:rsidR="0031001D" w:rsidRPr="0031001D" w:rsidRDefault="00266D48" w:rsidP="003222D0">
            <w:pPr>
              <w:pStyle w:val="ochabignumerinbox"/>
              <w:framePr w:hSpace="0" w:wrap="auto" w:vAnchor="margin" w:xAlign="left" w:yAlign="inline"/>
              <w:suppressOverlap w:val="0"/>
            </w:pPr>
            <w:r>
              <w:t>3.9 m</w:t>
            </w:r>
          </w:p>
          <w:p w14:paraId="490C0D08" w14:textId="0F3EDD01" w:rsidR="0031001D" w:rsidRDefault="00266D48" w:rsidP="003222D0">
            <w:pPr>
              <w:pStyle w:val="ochacontenttext"/>
              <w:jc w:val="center"/>
            </w:pPr>
            <w:r>
              <w:t>required to support health sector</w:t>
            </w:r>
          </w:p>
        </w:tc>
      </w:tr>
    </w:tbl>
    <w:p w14:paraId="7B231F23" w14:textId="77777777" w:rsidR="0029770E" w:rsidRDefault="0029770E" w:rsidP="00B5087B">
      <w:pPr>
        <w:pStyle w:val="ochacontenttext"/>
        <w:jc w:val="both"/>
        <w:rPr>
          <w:b/>
        </w:rPr>
      </w:pPr>
      <w:r>
        <w:rPr>
          <w:b/>
        </w:rPr>
        <w:t>Needs:</w:t>
      </w:r>
    </w:p>
    <w:p w14:paraId="579416C4" w14:textId="201F1FF3" w:rsidR="007C0F4D" w:rsidRDefault="00EE7A17" w:rsidP="001F7696">
      <w:pPr>
        <w:pStyle w:val="ochabulletpoint"/>
        <w:jc w:val="both"/>
      </w:pPr>
      <w:hyperlink r:id="rId23" w:history="1">
        <w:r w:rsidR="001F7696" w:rsidRPr="001F7696">
          <w:t>Integrated Management of</w:t>
        </w:r>
        <w:r w:rsidR="00430593">
          <w:t xml:space="preserve"> Newborn and</w:t>
        </w:r>
        <w:r w:rsidR="001F7696" w:rsidRPr="001F7696">
          <w:t xml:space="preserve"> Childhood Illness (IM</w:t>
        </w:r>
        <w:r w:rsidR="00361FED">
          <w:t>N</w:t>
        </w:r>
        <w:r w:rsidR="001F7696" w:rsidRPr="001F7696">
          <w:t>CI)</w:t>
        </w:r>
      </w:hyperlink>
      <w:r w:rsidR="001F7696">
        <w:t xml:space="preserve"> </w:t>
      </w:r>
      <w:r w:rsidR="007C0F4D">
        <w:t xml:space="preserve">drugs and vaccines for </w:t>
      </w:r>
      <w:r w:rsidR="00231E61">
        <w:t xml:space="preserve">1.718.858 </w:t>
      </w:r>
      <w:r w:rsidR="007C0F4D">
        <w:t>caseloads in three provinces</w:t>
      </w:r>
      <w:r w:rsidR="00177B02">
        <w:t>, where was re</w:t>
      </w:r>
      <w:r w:rsidR="002D3284">
        <w:t>porte</w:t>
      </w:r>
      <w:r w:rsidR="00177B02">
        <w:t>d more than 58% of child morbidity (16% diarrhea, 17% pneumonia, 10% malaria) an</w:t>
      </w:r>
      <w:r w:rsidR="00CE18D0">
        <w:t>d</w:t>
      </w:r>
      <w:r w:rsidR="00177B02">
        <w:t xml:space="preserve"> more than 38% of child mortality</w:t>
      </w:r>
      <w:r w:rsidR="007C0F4D">
        <w:t>.</w:t>
      </w:r>
    </w:p>
    <w:p w14:paraId="0F2F5E39" w14:textId="4464A6D2" w:rsidR="007C0F4D" w:rsidRDefault="00231E61" w:rsidP="00902A12">
      <w:pPr>
        <w:pStyle w:val="ochabulletpoint"/>
        <w:jc w:val="both"/>
      </w:pPr>
      <w:r>
        <w:t xml:space="preserve">Basic essential obstetric cares kits for more than 202.000 pregnant women </w:t>
      </w:r>
    </w:p>
    <w:p w14:paraId="3261CFCD" w14:textId="2683FB04" w:rsidR="007C0F4D" w:rsidRDefault="00177B02" w:rsidP="00B5087B">
      <w:pPr>
        <w:pStyle w:val="ochabulletpoint"/>
        <w:jc w:val="both"/>
      </w:pPr>
      <w:r>
        <w:t xml:space="preserve">Strengthen polio routine immunization service and vaccine supply </w:t>
      </w:r>
    </w:p>
    <w:p w14:paraId="4710401A" w14:textId="7D29890F" w:rsidR="00902A12" w:rsidRDefault="001F7696" w:rsidP="00B5087B">
      <w:pPr>
        <w:pStyle w:val="ochabulletpoint"/>
        <w:jc w:val="both"/>
      </w:pPr>
      <w:r>
        <w:t>Well-equipped</w:t>
      </w:r>
      <w:r w:rsidR="004D51AD">
        <w:t xml:space="preserve"> health facilities </w:t>
      </w:r>
      <w:r w:rsidR="003748FE">
        <w:t>and</w:t>
      </w:r>
      <w:r w:rsidR="001638B1">
        <w:t xml:space="preserve"> hospitals</w:t>
      </w:r>
      <w:r w:rsidR="003748FE">
        <w:t xml:space="preserve">, with </w:t>
      </w:r>
      <w:r w:rsidR="00D277C1">
        <w:t xml:space="preserve">trained </w:t>
      </w:r>
      <w:r w:rsidR="00CD172C">
        <w:t xml:space="preserve">personnel on </w:t>
      </w:r>
      <w:r w:rsidR="009422AB">
        <w:t>Community Management od Acute malnutrition (</w:t>
      </w:r>
      <w:r w:rsidR="00CD172C">
        <w:t>CMAM</w:t>
      </w:r>
      <w:r w:rsidR="009422AB">
        <w:t>)</w:t>
      </w:r>
      <w:r w:rsidR="00CD172C">
        <w:t xml:space="preserve">, at least 1 for each facility center </w:t>
      </w:r>
    </w:p>
    <w:p w14:paraId="427CCE6B" w14:textId="77777777" w:rsidR="00902A12" w:rsidRPr="0091153F" w:rsidRDefault="00902A12" w:rsidP="00902A12">
      <w:pPr>
        <w:pStyle w:val="ochabulletpoint"/>
        <w:jc w:val="both"/>
      </w:pPr>
      <w:r w:rsidRPr="0091153F">
        <w:t>Strengthen disease surveillance system at all levels</w:t>
      </w:r>
    </w:p>
    <w:p w14:paraId="64609257" w14:textId="0F34219C" w:rsidR="00902A12" w:rsidRDefault="00902A12" w:rsidP="00902A12">
      <w:pPr>
        <w:pStyle w:val="ochabulletpoint"/>
        <w:jc w:val="both"/>
      </w:pPr>
      <w:r w:rsidRPr="0091153F">
        <w:t>Strengthen</w:t>
      </w:r>
      <w:r w:rsidRPr="00902A12">
        <w:t xml:space="preserve"> public awareness on the health and nutrition related aspects of the crisis, on </w:t>
      </w:r>
      <w:r w:rsidR="00B731FC">
        <w:t xml:space="preserve">TB, </w:t>
      </w:r>
      <w:r w:rsidRPr="00902A12">
        <w:t>HIV and</w:t>
      </w:r>
      <w:r w:rsidR="00B731FC">
        <w:t xml:space="preserve"> AIDS </w:t>
      </w:r>
      <w:r w:rsidRPr="00902A12">
        <w:t>prevention care and treatment as well as water-borne illnesses.</w:t>
      </w:r>
    </w:p>
    <w:p w14:paraId="71143A0D" w14:textId="77777777" w:rsidR="00CE18D0" w:rsidRDefault="00902A12" w:rsidP="00CE18D0">
      <w:pPr>
        <w:pStyle w:val="ochabulletpoint"/>
        <w:jc w:val="both"/>
      </w:pPr>
      <w:r>
        <w:t>Strengthen the YF vaccine campaig</w:t>
      </w:r>
      <w:r w:rsidR="00CE18D0">
        <w:t xml:space="preserve">n in the three provinces, </w:t>
      </w:r>
      <w:r>
        <w:t>caseloads are already reported and Huil</w:t>
      </w:r>
      <w:r w:rsidR="0091153F">
        <w:t xml:space="preserve">a province is the worst </w:t>
      </w:r>
      <w:r w:rsidR="0091153F" w:rsidRPr="0091153F">
        <w:t>hit (27</w:t>
      </w:r>
      <w:r w:rsidRPr="0091153F">
        <w:t xml:space="preserve"> caseloads</w:t>
      </w:r>
      <w:r w:rsidR="0091153F" w:rsidRPr="0091153F">
        <w:t xml:space="preserve"> in</w:t>
      </w:r>
      <w:r w:rsidR="0091153F">
        <w:t xml:space="preserve"> Huila and 7 in Cunene as per 10</w:t>
      </w:r>
      <w:r w:rsidR="0091153F" w:rsidRPr="0091153F">
        <w:rPr>
          <w:vertAlign w:val="superscript"/>
        </w:rPr>
        <w:t>th</w:t>
      </w:r>
      <w:r w:rsidR="0091153F">
        <w:t xml:space="preserve"> April</w:t>
      </w:r>
      <w:r>
        <w:t>)</w:t>
      </w:r>
    </w:p>
    <w:p w14:paraId="32A17E63" w14:textId="56DA2E4C" w:rsidR="007C0F4D" w:rsidRDefault="00902A12" w:rsidP="00CE18D0">
      <w:pPr>
        <w:pStyle w:val="ochabulletpoint"/>
        <w:jc w:val="both"/>
      </w:pPr>
      <w:r>
        <w:t>Mosquito nets and malaria prevention campaign, doubled caseloads of malaria reported</w:t>
      </w:r>
      <w:r w:rsidR="00B731FC">
        <w:t xml:space="preserve"> in the country</w:t>
      </w:r>
      <w:r>
        <w:t xml:space="preserve">, over 250.000 mosquito nets </w:t>
      </w:r>
      <w:r w:rsidR="001F7696">
        <w:t xml:space="preserve">required </w:t>
      </w:r>
      <w:r>
        <w:t>only in Cunene province</w:t>
      </w:r>
      <w:r w:rsidR="00CE18D0">
        <w:t xml:space="preserve"> (DPS data)</w:t>
      </w:r>
      <w:r w:rsidR="00B731FC">
        <w:t>.</w:t>
      </w:r>
    </w:p>
    <w:p w14:paraId="6363E727" w14:textId="77777777" w:rsidR="0029770E" w:rsidRDefault="0029770E" w:rsidP="00B5087B">
      <w:pPr>
        <w:pStyle w:val="ochacontenttext"/>
        <w:jc w:val="both"/>
        <w:rPr>
          <w:b/>
        </w:rPr>
      </w:pPr>
      <w:r w:rsidRPr="00E22B34">
        <w:rPr>
          <w:b/>
        </w:rPr>
        <w:t>Response:</w:t>
      </w:r>
    </w:p>
    <w:p w14:paraId="373D7710" w14:textId="77777777" w:rsidR="00E22B34" w:rsidRDefault="00E22B34" w:rsidP="00E22B34">
      <w:pPr>
        <w:pStyle w:val="ochabulletpoint"/>
        <w:jc w:val="both"/>
      </w:pPr>
      <w:r>
        <w:t xml:space="preserve">WHO intends to support DPSs to provide proper treatment of 60,666 high risk pregnant and 15,134 SAM children </w:t>
      </w:r>
    </w:p>
    <w:p w14:paraId="1FA6D047" w14:textId="77777777" w:rsidR="00E22B34" w:rsidRDefault="00E22B34" w:rsidP="00E22B34">
      <w:pPr>
        <w:pStyle w:val="ochabulletpoint"/>
        <w:jc w:val="both"/>
      </w:pPr>
      <w:r>
        <w:t>Ongoing procurement of basic and essential IMNCI drugs for 50 health centers and 24 hospitals as well as supervision.</w:t>
      </w:r>
    </w:p>
    <w:p w14:paraId="383DFA1F" w14:textId="77777777" w:rsidR="00E22B34" w:rsidRPr="009F5E70" w:rsidRDefault="00E22B34" w:rsidP="00E22B34">
      <w:pPr>
        <w:pStyle w:val="ochabulletpoint"/>
        <w:jc w:val="both"/>
      </w:pPr>
      <w:r>
        <w:t xml:space="preserve">Vaccination record has a drop out, less than 2% and WHO intends to fully vaccinate 202 to,219 children on Pentha3, measles and YF </w:t>
      </w:r>
    </w:p>
    <w:p w14:paraId="738B86F5" w14:textId="77777777" w:rsidR="00E22B34" w:rsidRDefault="00E22B34" w:rsidP="00E22B34">
      <w:pPr>
        <w:pStyle w:val="ochabulletpoint"/>
        <w:jc w:val="both"/>
      </w:pPr>
      <w:r>
        <w:t>400 health workers to be trained on CMAM, training already started.</w:t>
      </w:r>
    </w:p>
    <w:p w14:paraId="578E9B2E" w14:textId="77777777" w:rsidR="00E22B34" w:rsidRDefault="00E22B34" w:rsidP="00E22B34">
      <w:pPr>
        <w:pStyle w:val="ochabulletpoint"/>
        <w:jc w:val="both"/>
      </w:pPr>
      <w:r>
        <w:t>Provision of life-saving measures of intervention for mother and children</w:t>
      </w:r>
    </w:p>
    <w:p w14:paraId="79BE0933" w14:textId="77777777" w:rsidR="001F7696" w:rsidRDefault="001F7696" w:rsidP="00B5087B">
      <w:pPr>
        <w:pStyle w:val="ochacontenttext"/>
        <w:jc w:val="both"/>
        <w:rPr>
          <w:b/>
        </w:rPr>
      </w:pPr>
    </w:p>
    <w:p w14:paraId="16F781CF" w14:textId="77777777" w:rsidR="0029770E" w:rsidRDefault="0029770E" w:rsidP="00B5087B">
      <w:pPr>
        <w:pStyle w:val="ochacontenttext"/>
        <w:jc w:val="both"/>
        <w:rPr>
          <w:b/>
        </w:rPr>
      </w:pPr>
      <w:r>
        <w:rPr>
          <w:b/>
        </w:rPr>
        <w:t>Gaps &amp; Constraints:</w:t>
      </w:r>
    </w:p>
    <w:p w14:paraId="303B8FAF" w14:textId="1F059B72" w:rsidR="0029770E" w:rsidRDefault="0029770E" w:rsidP="00B5087B">
      <w:pPr>
        <w:pStyle w:val="ochabulletpoint"/>
        <w:numPr>
          <w:ilvl w:val="0"/>
          <w:numId w:val="0"/>
        </w:numPr>
        <w:jc w:val="both"/>
      </w:pPr>
    </w:p>
    <w:p w14:paraId="7803E9DD" w14:textId="4095DFE7" w:rsidR="0029770E" w:rsidRDefault="00266D48" w:rsidP="00B5087B">
      <w:pPr>
        <w:pStyle w:val="ochabulletpoint"/>
        <w:jc w:val="both"/>
      </w:pPr>
      <w:r>
        <w:t xml:space="preserve">Financial </w:t>
      </w:r>
      <w:r w:rsidR="00420B58">
        <w:t>constraints</w:t>
      </w:r>
      <w:r>
        <w:t xml:space="preserve"> </w:t>
      </w:r>
    </w:p>
    <w:p w14:paraId="6AB62BB1" w14:textId="4186FED5" w:rsidR="00234A10" w:rsidRDefault="00234A10" w:rsidP="00234A10">
      <w:pPr>
        <w:pStyle w:val="ochabulletpoint"/>
      </w:pPr>
      <w:r>
        <w:t xml:space="preserve">Lack of cars and transport of </w:t>
      </w:r>
      <w:r w:rsidR="00376C03">
        <w:t>DPS</w:t>
      </w:r>
      <w:r>
        <w:t xml:space="preserve"> to attend rural population in need.</w:t>
      </w:r>
    </w:p>
    <w:p w14:paraId="00716DF4" w14:textId="77777777" w:rsidR="00234A10" w:rsidRDefault="00234A10" w:rsidP="002948E5">
      <w:pPr>
        <w:pStyle w:val="ochabulletpoint"/>
        <w:numPr>
          <w:ilvl w:val="0"/>
          <w:numId w:val="0"/>
        </w:numPr>
        <w:ind w:left="360"/>
        <w:jc w:val="both"/>
      </w:pPr>
    </w:p>
    <w:p w14:paraId="1D414D5D" w14:textId="63B319C6" w:rsidR="007C0F4D" w:rsidRPr="009F5E70" w:rsidRDefault="007C0F4D" w:rsidP="00266D48">
      <w:pPr>
        <w:pStyle w:val="ochabulletpoint"/>
        <w:numPr>
          <w:ilvl w:val="0"/>
          <w:numId w:val="0"/>
        </w:numPr>
        <w:ind w:left="360"/>
      </w:pPr>
    </w:p>
    <w:p w14:paraId="1CA40380" w14:textId="77777777" w:rsidR="009367BE" w:rsidRDefault="009367BE" w:rsidP="002948E5">
      <w:pPr>
        <w:pStyle w:val="ochabulletpoint"/>
        <w:numPr>
          <w:ilvl w:val="0"/>
          <w:numId w:val="0"/>
        </w:numPr>
        <w:ind w:left="360"/>
      </w:pPr>
    </w:p>
    <w:p w14:paraId="7E225B74" w14:textId="77777777" w:rsidR="0029770E" w:rsidRDefault="0029770E" w:rsidP="0029770E">
      <w:pPr>
        <w:pStyle w:val="ochacontentheading2"/>
      </w:pPr>
      <w:r>
        <w:rPr>
          <w:noProof/>
          <w:lang w:val="it-IT" w:eastAsia="it-IT"/>
        </w:rPr>
        <w:drawing>
          <wp:inline distT="0" distB="0" distL="0" distR="0" wp14:anchorId="0C626B39" wp14:editId="36B8329D">
            <wp:extent cx="302260" cy="33464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302260" cy="334645"/>
                    </a:xfrm>
                    <a:prstGeom prst="rect">
                      <a:avLst/>
                    </a:prstGeom>
                    <a:noFill/>
                    <a:ln>
                      <a:noFill/>
                    </a:ln>
                  </pic:spPr>
                </pic:pic>
              </a:graphicData>
            </a:graphic>
          </wp:inline>
        </w:drawing>
      </w:r>
      <w:r>
        <w:t xml:space="preserve"> Nutrition</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31001D" w14:paraId="5E0FC631" w14:textId="77777777" w:rsidTr="00C770C0">
        <w:tc>
          <w:tcPr>
            <w:tcW w:w="1735" w:type="dxa"/>
          </w:tcPr>
          <w:p w14:paraId="071B7312" w14:textId="7CE23D70" w:rsidR="0031001D" w:rsidRPr="0031001D" w:rsidRDefault="00266D48" w:rsidP="00C770C0">
            <w:pPr>
              <w:pStyle w:val="ochabignumerinbox"/>
              <w:framePr w:hSpace="0" w:wrap="auto" w:vAnchor="margin" w:xAlign="left" w:yAlign="inline"/>
              <w:suppressOverlap w:val="0"/>
            </w:pPr>
            <w:r>
              <w:t xml:space="preserve">18.2 </w:t>
            </w:r>
            <w:r w:rsidR="0031001D" w:rsidRPr="0031001D">
              <w:t>m</w:t>
            </w:r>
          </w:p>
          <w:p w14:paraId="431A2BD1" w14:textId="39F068A7" w:rsidR="0031001D" w:rsidRDefault="00266D48" w:rsidP="00C770C0">
            <w:pPr>
              <w:pStyle w:val="ochacontenttext"/>
              <w:jc w:val="center"/>
            </w:pPr>
            <w:r>
              <w:t>required to support Nutrition</w:t>
            </w:r>
          </w:p>
        </w:tc>
      </w:tr>
    </w:tbl>
    <w:p w14:paraId="6165A0D4" w14:textId="1E216FC9" w:rsidR="00B107C1" w:rsidRPr="00C85C1F" w:rsidRDefault="0029770E" w:rsidP="00C85C1F">
      <w:pPr>
        <w:pStyle w:val="ochacontenttext"/>
        <w:rPr>
          <w:b/>
        </w:rPr>
      </w:pPr>
      <w:r>
        <w:rPr>
          <w:b/>
        </w:rPr>
        <w:t>Needs:</w:t>
      </w:r>
    </w:p>
    <w:p w14:paraId="2ED3F25F" w14:textId="62B99647" w:rsidR="00B107C1" w:rsidRPr="00ED25E2" w:rsidRDefault="00B107C1" w:rsidP="00B107C1">
      <w:pPr>
        <w:pStyle w:val="ochabulletpoint"/>
        <w:rPr>
          <w:b/>
        </w:rPr>
      </w:pPr>
      <w:r>
        <w:t>Provision of nutrition therapeutic food</w:t>
      </w:r>
      <w:r w:rsidRPr="00B107C1">
        <w:t xml:space="preserve"> to vulnerable groups including </w:t>
      </w:r>
      <w:r w:rsidR="000656A8">
        <w:t xml:space="preserve">SAM </w:t>
      </w:r>
      <w:r w:rsidR="00ED25E2">
        <w:t xml:space="preserve">and </w:t>
      </w:r>
      <w:r w:rsidRPr="00B107C1">
        <w:t>children</w:t>
      </w:r>
      <w:r>
        <w:t xml:space="preserve"> </w:t>
      </w:r>
      <w:r w:rsidRPr="00B107C1">
        <w:t>below the age of five</w:t>
      </w:r>
      <w:r>
        <w:t>, pregnant and lactating women. Assessments conducted from October to December 2015 reported critical level of under</w:t>
      </w:r>
      <w:r w:rsidR="001F7696">
        <w:t>-</w:t>
      </w:r>
      <w:r>
        <w:t>nutrition rates, above 15%, and doubling SAM and GAM rates compared to January-June 2015 data. Additional caseloads of over 44.51</w:t>
      </w:r>
      <w:r w:rsidR="00854624">
        <w:t xml:space="preserve">1 cases in the three provinces, as result of </w:t>
      </w:r>
      <w:r w:rsidR="00A33932">
        <w:t>inadequate food intake, poor diet quality and diversification.</w:t>
      </w:r>
    </w:p>
    <w:p w14:paraId="1A1ABC6F" w14:textId="0F86744D" w:rsidR="00661BEC" w:rsidRPr="00661BEC" w:rsidRDefault="004A0FC5" w:rsidP="00B107C1">
      <w:pPr>
        <w:pStyle w:val="ochabulletpoint"/>
        <w:rPr>
          <w:b/>
        </w:rPr>
      </w:pPr>
      <w:r>
        <w:t>H</w:t>
      </w:r>
      <w:r w:rsidR="00ED25E2" w:rsidRPr="00600328">
        <w:t xml:space="preserve">ealth professionals in Management of Acute malnutrition need to be trained (lack of capacity of health professionals to manage the GAM); support at National Level to Standardize the Training materials and National Protocol; </w:t>
      </w:r>
    </w:p>
    <w:p w14:paraId="2C2F1EC5" w14:textId="3B65F20C" w:rsidR="00ED25E2" w:rsidRPr="000656A8" w:rsidRDefault="004A0FC5" w:rsidP="00B107C1">
      <w:pPr>
        <w:pStyle w:val="ochabulletpoint"/>
        <w:rPr>
          <w:b/>
        </w:rPr>
      </w:pPr>
      <w:r w:rsidRPr="00600328">
        <w:t>Regular</w:t>
      </w:r>
      <w:r w:rsidR="00ED25E2" w:rsidRPr="00600328">
        <w:t xml:space="preserve"> supervision at Provincial and National Level needs to happen.</w:t>
      </w:r>
    </w:p>
    <w:p w14:paraId="241F5294" w14:textId="6FC6728B" w:rsidR="000656A8" w:rsidRPr="000656A8" w:rsidRDefault="000656A8" w:rsidP="00B107C1">
      <w:pPr>
        <w:pStyle w:val="ochabulletpoint"/>
        <w:rPr>
          <w:b/>
        </w:rPr>
      </w:pPr>
      <w:r>
        <w:t>Treatment</w:t>
      </w:r>
      <w:r w:rsidR="00ED25E2">
        <w:t xml:space="preserve"> of children with complication</w:t>
      </w:r>
    </w:p>
    <w:p w14:paraId="6E59F61E" w14:textId="1F7263A1" w:rsidR="000656A8" w:rsidRDefault="000656A8" w:rsidP="000656A8">
      <w:pPr>
        <w:pStyle w:val="ochabulletpoint"/>
      </w:pPr>
      <w:r>
        <w:t>Restoring CMAM service centers and retrain and/or engage service providers</w:t>
      </w:r>
    </w:p>
    <w:p w14:paraId="6919817E" w14:textId="072603FB" w:rsidR="00ED25E2" w:rsidRDefault="00ED25E2" w:rsidP="000656A8">
      <w:pPr>
        <w:pStyle w:val="ochabulletpoint"/>
      </w:pPr>
      <w:r>
        <w:lastRenderedPageBreak/>
        <w:t>Improve</w:t>
      </w:r>
      <w:r w:rsidR="00376C03">
        <w:t xml:space="preserve"> infant and young child feeding (</w:t>
      </w:r>
      <w:r>
        <w:t>IYCF</w:t>
      </w:r>
      <w:r w:rsidR="00376C03">
        <w:t>)</w:t>
      </w:r>
      <w:r>
        <w:t xml:space="preserve"> practices and community behavior </w:t>
      </w:r>
    </w:p>
    <w:p w14:paraId="38E7C5EB" w14:textId="4153D662" w:rsidR="00902A12" w:rsidRDefault="00902A12" w:rsidP="000656A8">
      <w:pPr>
        <w:pStyle w:val="ochabulletpoint"/>
      </w:pPr>
      <w:r w:rsidRPr="00902A12">
        <w:t>Strengthen nutrition surveillance system at all levels</w:t>
      </w:r>
    </w:p>
    <w:p w14:paraId="5375EEE0" w14:textId="0D3EE519" w:rsidR="000656A8" w:rsidRPr="00B107C1" w:rsidRDefault="000656A8" w:rsidP="006B2008">
      <w:pPr>
        <w:pStyle w:val="ochabulletpoint"/>
        <w:numPr>
          <w:ilvl w:val="0"/>
          <w:numId w:val="0"/>
        </w:numPr>
        <w:rPr>
          <w:b/>
        </w:rPr>
      </w:pPr>
    </w:p>
    <w:p w14:paraId="43D85EEC" w14:textId="77777777" w:rsidR="00B107C1" w:rsidRDefault="00B107C1" w:rsidP="00B107C1">
      <w:pPr>
        <w:pStyle w:val="ochabulletpoint"/>
        <w:numPr>
          <w:ilvl w:val="0"/>
          <w:numId w:val="0"/>
        </w:numPr>
        <w:ind w:left="360"/>
      </w:pPr>
    </w:p>
    <w:p w14:paraId="09423510" w14:textId="1405F6C3" w:rsidR="0029770E" w:rsidRDefault="0029770E" w:rsidP="00B107C1">
      <w:pPr>
        <w:pStyle w:val="ochabulletpoint"/>
        <w:numPr>
          <w:ilvl w:val="0"/>
          <w:numId w:val="0"/>
        </w:numPr>
        <w:ind w:left="360"/>
        <w:rPr>
          <w:b/>
        </w:rPr>
      </w:pPr>
      <w:r>
        <w:rPr>
          <w:b/>
        </w:rPr>
        <w:t>Response:</w:t>
      </w:r>
    </w:p>
    <w:p w14:paraId="0FE2088A" w14:textId="17EAE3E4" w:rsidR="00600328" w:rsidRDefault="00600328" w:rsidP="00600328">
      <w:pPr>
        <w:pStyle w:val="ochabulletpoint"/>
      </w:pPr>
      <w:r w:rsidRPr="00600328">
        <w:t>195 boxes of P</w:t>
      </w:r>
      <w:r w:rsidR="00ED25E2">
        <w:t>lumpy</w:t>
      </w:r>
      <w:r w:rsidRPr="00600328">
        <w:t>nut have been distributed in 9 Municipalities of Huila Province. This food will cover a number of 293 children with S</w:t>
      </w:r>
      <w:r w:rsidR="005A518E">
        <w:t xml:space="preserve">AM for a period of 1 month. UNICEF </w:t>
      </w:r>
      <w:r w:rsidRPr="00600328">
        <w:t>target for Huila Province is 16,919 children. The quantity of RUTF for treatment SAM cases arrived only in the Province in the second week of March.</w:t>
      </w:r>
    </w:p>
    <w:p w14:paraId="2BBFBFF5" w14:textId="67488594" w:rsidR="00600328" w:rsidRDefault="00600328" w:rsidP="00600328">
      <w:pPr>
        <w:pStyle w:val="ochabulletpoint"/>
      </w:pPr>
      <w:r w:rsidRPr="00600328">
        <w:t xml:space="preserve">In the Province of Cunene, 606 boxes of </w:t>
      </w:r>
      <w:r w:rsidR="00ED25E2" w:rsidRPr="00600328">
        <w:t>P</w:t>
      </w:r>
      <w:r w:rsidR="00ED25E2">
        <w:t>lumpy</w:t>
      </w:r>
      <w:r w:rsidR="00ED25E2" w:rsidRPr="00600328">
        <w:t>nut</w:t>
      </w:r>
      <w:r w:rsidRPr="00600328">
        <w:t xml:space="preserve"> have been delivered to 3 Municipalities and 1 Hospital. It is estimated to cover a number of 908 children for a period of 3 month</w:t>
      </w:r>
      <w:r w:rsidR="001056C8">
        <w:t>s</w:t>
      </w:r>
      <w:r w:rsidRPr="00600328">
        <w:t>.</w:t>
      </w:r>
    </w:p>
    <w:p w14:paraId="3FE58D5C" w14:textId="77777777" w:rsidR="00600328" w:rsidRDefault="00600328" w:rsidP="00600328">
      <w:pPr>
        <w:pStyle w:val="ochabulletpoint"/>
      </w:pPr>
      <w:r w:rsidRPr="00600328">
        <w:t>Quantities of F 75 and F 100 still not arrived.</w:t>
      </w:r>
    </w:p>
    <w:p w14:paraId="40386CED" w14:textId="77777777" w:rsidR="00600328" w:rsidRDefault="00600328" w:rsidP="00600328">
      <w:pPr>
        <w:pStyle w:val="ochabulletpoint"/>
      </w:pPr>
      <w:r w:rsidRPr="00600328">
        <w:t xml:space="preserve">During the reporting period, UNICEF supported the training of 21 Health Professionals in the Province of Cunene. </w:t>
      </w:r>
    </w:p>
    <w:p w14:paraId="5FBCAB2A" w14:textId="105911F5" w:rsidR="0029770E" w:rsidRDefault="008F6F9C" w:rsidP="00600328">
      <w:pPr>
        <w:pStyle w:val="ochabulletpoint"/>
      </w:pPr>
      <w:r>
        <w:t>According to the</w:t>
      </w:r>
      <w:r w:rsidR="00857287">
        <w:t xml:space="preserve"> </w:t>
      </w:r>
      <w:r>
        <w:t>DPS</w:t>
      </w:r>
      <w:r w:rsidR="00600328" w:rsidRPr="00600328">
        <w:t xml:space="preserve"> in the period January/February, 710 cases of SAM out of 7.567 (9.4%) were treated as ITP. For OTP, 2,026 cases out of 30,267 (6.7%) were treated in the same period.</w:t>
      </w:r>
    </w:p>
    <w:p w14:paraId="695E9F64" w14:textId="240307BF" w:rsidR="00C85C1F" w:rsidRDefault="00C85C1F" w:rsidP="00600328">
      <w:pPr>
        <w:pStyle w:val="ochabulletpoint"/>
      </w:pPr>
      <w:r>
        <w:t>Two nutrition staffs recruited for Cunene and Huila.</w:t>
      </w:r>
    </w:p>
    <w:p w14:paraId="183E2AF7" w14:textId="115C5A90" w:rsidR="00C85C1F" w:rsidRDefault="00C85C1F" w:rsidP="00600328">
      <w:pPr>
        <w:pStyle w:val="ochabulletpoint"/>
      </w:pPr>
      <w:r>
        <w:t>Coordination with WHO for</w:t>
      </w:r>
      <w:r w:rsidR="001A0985">
        <w:t xml:space="preserve"> In Patient T</w:t>
      </w:r>
      <w:r>
        <w:t>raining (IPT), WHO will ensure procurement of impatient supplies.</w:t>
      </w:r>
    </w:p>
    <w:p w14:paraId="704FE2E6" w14:textId="77777777" w:rsidR="00ED25E2" w:rsidRDefault="00ED25E2" w:rsidP="00DA4EEB">
      <w:pPr>
        <w:pStyle w:val="ochabulletpoint"/>
      </w:pPr>
      <w:r>
        <w:t xml:space="preserve">A </w:t>
      </w:r>
      <w:r w:rsidRPr="00B5087B">
        <w:t xml:space="preserve">Project Contract Agreements (PCA) have been developed </w:t>
      </w:r>
      <w:r>
        <w:t>and</w:t>
      </w:r>
      <w:r w:rsidRPr="00B5087B">
        <w:t xml:space="preserve"> ready to be signed with the NGO </w:t>
      </w:r>
      <w:r>
        <w:t>CUAMM for Inpatient treatment (Hospital) in Cunene</w:t>
      </w:r>
    </w:p>
    <w:p w14:paraId="6AAFD3F2" w14:textId="33EB7108" w:rsidR="00ED25E2" w:rsidRDefault="00ED25E2" w:rsidP="00ED25E2">
      <w:pPr>
        <w:pStyle w:val="ochabulletpoint"/>
        <w:jc w:val="both"/>
      </w:pPr>
      <w:r>
        <w:t>The NGO World Vision</w:t>
      </w:r>
      <w:r w:rsidR="00DA4EEB">
        <w:t xml:space="preserve"> is also implementing a nutrition response (</w:t>
      </w:r>
      <w:r>
        <w:t>ECHO project</w:t>
      </w:r>
      <w:r w:rsidR="00DA4EEB">
        <w:t xml:space="preserve"> of 1.4m </w:t>
      </w:r>
      <w:r w:rsidR="00C85C1F">
        <w:t>Euro</w:t>
      </w:r>
      <w:r w:rsidR="00DA4EEB">
        <w:t>). Geographical complementarity</w:t>
      </w:r>
      <w:r>
        <w:t xml:space="preserve"> </w:t>
      </w:r>
      <w:r w:rsidR="00B46295">
        <w:t xml:space="preserve">has been </w:t>
      </w:r>
      <w:r w:rsidR="00DA4EEB">
        <w:t>established with UNICEF</w:t>
      </w:r>
      <w:r w:rsidR="00B46295">
        <w:t>, covering</w:t>
      </w:r>
      <w:r w:rsidR="00DA4EEB">
        <w:t xml:space="preserve"> </w:t>
      </w:r>
      <w:r w:rsidR="00B46295">
        <w:t xml:space="preserve">9 </w:t>
      </w:r>
      <w:r w:rsidR="00DA4EEB">
        <w:t xml:space="preserve">vulnerable </w:t>
      </w:r>
      <w:r>
        <w:t xml:space="preserve">municipalities of Huila and </w:t>
      </w:r>
      <w:r w:rsidR="00B46295">
        <w:t xml:space="preserve">3 of </w:t>
      </w:r>
      <w:r>
        <w:t>Cunene</w:t>
      </w:r>
      <w:r w:rsidR="00DA4EEB">
        <w:t xml:space="preserve"> provinces</w:t>
      </w:r>
      <w:r>
        <w:t xml:space="preserve">. World Vision is </w:t>
      </w:r>
      <w:r w:rsidR="00DA4EEB">
        <w:t xml:space="preserve">now </w:t>
      </w:r>
      <w:r>
        <w:t xml:space="preserve">conducting a rapid assessment on nutrition situation in </w:t>
      </w:r>
      <w:r w:rsidR="00DA4EEB">
        <w:t>the two intervention’s provinces and training health professionals in Cunene and Huila on CMAM standardized training materials.</w:t>
      </w:r>
      <w:r>
        <w:t xml:space="preserve"> </w:t>
      </w:r>
    </w:p>
    <w:p w14:paraId="63FF4BF6" w14:textId="77777777" w:rsidR="0029770E" w:rsidRDefault="0029770E" w:rsidP="0029770E">
      <w:pPr>
        <w:pStyle w:val="ochacontenttext"/>
        <w:rPr>
          <w:b/>
        </w:rPr>
      </w:pPr>
      <w:r>
        <w:rPr>
          <w:b/>
        </w:rPr>
        <w:t>Gaps &amp; Constraints:</w:t>
      </w:r>
    </w:p>
    <w:p w14:paraId="5412172C" w14:textId="17758CA5" w:rsidR="0029770E" w:rsidRDefault="00266D48" w:rsidP="0029770E">
      <w:pPr>
        <w:pStyle w:val="ochabulletpoint"/>
      </w:pPr>
      <w:r>
        <w:t xml:space="preserve">Financial constraints </w:t>
      </w:r>
    </w:p>
    <w:p w14:paraId="5E44FD61" w14:textId="77777777" w:rsidR="000D2627" w:rsidRDefault="000D2627" w:rsidP="000D2627">
      <w:pPr>
        <w:pStyle w:val="ochacontentheading2"/>
      </w:pPr>
      <w:r>
        <w:rPr>
          <w:noProof/>
          <w:lang w:val="it-IT" w:eastAsia="it-IT"/>
        </w:rPr>
        <w:drawing>
          <wp:inline distT="0" distB="0" distL="0" distR="0" wp14:anchorId="537A80C2" wp14:editId="1DAA7682">
            <wp:extent cx="302260" cy="2698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302260" cy="269875"/>
                    </a:xfrm>
                    <a:prstGeom prst="rect">
                      <a:avLst/>
                    </a:prstGeom>
                    <a:noFill/>
                    <a:ln>
                      <a:noFill/>
                    </a:ln>
                  </pic:spPr>
                </pic:pic>
              </a:graphicData>
            </a:graphic>
          </wp:inline>
        </w:drawing>
      </w:r>
      <w:r>
        <w:t>Protection</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31001D" w14:paraId="1F94CEE8" w14:textId="77777777" w:rsidTr="00C770C0">
        <w:tc>
          <w:tcPr>
            <w:tcW w:w="1735" w:type="dxa"/>
          </w:tcPr>
          <w:p w14:paraId="17B94BDB" w14:textId="77777777" w:rsidR="0031001D" w:rsidRPr="0031001D" w:rsidRDefault="0031001D" w:rsidP="00C770C0">
            <w:pPr>
              <w:pStyle w:val="ochabignumerinbox"/>
              <w:framePr w:hSpace="0" w:wrap="auto" w:vAnchor="margin" w:xAlign="left" w:yAlign="inline"/>
              <w:suppressOverlap w:val="0"/>
            </w:pPr>
            <w:r w:rsidRPr="0031001D">
              <w:t>XXm</w:t>
            </w:r>
          </w:p>
          <w:p w14:paraId="3A9FCD53" w14:textId="77777777" w:rsidR="0031001D" w:rsidRDefault="0031001D" w:rsidP="00C770C0">
            <w:pPr>
              <w:pStyle w:val="ochacontenttext"/>
              <w:jc w:val="center"/>
            </w:pPr>
            <w:r>
              <w:t>xxxx</w:t>
            </w:r>
          </w:p>
        </w:tc>
      </w:tr>
    </w:tbl>
    <w:p w14:paraId="2AD26762" w14:textId="77777777" w:rsidR="000D2627" w:rsidRDefault="000D2627" w:rsidP="000D2627">
      <w:pPr>
        <w:pStyle w:val="ochacontenttext"/>
        <w:rPr>
          <w:b/>
        </w:rPr>
      </w:pPr>
      <w:r>
        <w:rPr>
          <w:b/>
        </w:rPr>
        <w:t>Needs:</w:t>
      </w:r>
    </w:p>
    <w:p w14:paraId="64D4F0EB" w14:textId="5B64F315" w:rsidR="000D2627" w:rsidRDefault="00AB6773" w:rsidP="006B5BF9">
      <w:pPr>
        <w:pStyle w:val="ochabulletpoint"/>
      </w:pPr>
      <w:r>
        <w:t xml:space="preserve">Training on GBV at community and </w:t>
      </w:r>
      <w:r w:rsidR="004A0FC5">
        <w:t>health</w:t>
      </w:r>
      <w:r>
        <w:t xml:space="preserve"> services level.</w:t>
      </w:r>
      <w:r w:rsidR="001903C4">
        <w:t xml:space="preserve"> </w:t>
      </w:r>
    </w:p>
    <w:p w14:paraId="582B4ACD" w14:textId="77777777" w:rsidR="000D2627" w:rsidRDefault="000D2627" w:rsidP="000D2627">
      <w:pPr>
        <w:pStyle w:val="ochacontenttext"/>
        <w:rPr>
          <w:b/>
        </w:rPr>
      </w:pPr>
      <w:r>
        <w:rPr>
          <w:b/>
        </w:rPr>
        <w:t>Response:</w:t>
      </w:r>
    </w:p>
    <w:p w14:paraId="7F709A0D" w14:textId="04E9775E" w:rsidR="00AB6773" w:rsidRDefault="00661BEC" w:rsidP="000D2627">
      <w:pPr>
        <w:pStyle w:val="ochabulletpoint"/>
      </w:pPr>
      <w:r>
        <w:t>UNFPA and Red C</w:t>
      </w:r>
      <w:r w:rsidR="00AB6773">
        <w:t xml:space="preserve">ross intends </w:t>
      </w:r>
      <w:r>
        <w:t xml:space="preserve">to </w:t>
      </w:r>
      <w:r w:rsidR="00AB6773">
        <w:t xml:space="preserve">train 40 </w:t>
      </w:r>
      <w:r w:rsidR="00906AF9">
        <w:t xml:space="preserve">volunteer </w:t>
      </w:r>
      <w:r w:rsidR="00AB6773">
        <w:t xml:space="preserve">and civil protection on </w:t>
      </w:r>
      <w:r w:rsidR="00E714CD">
        <w:t>gender based violence (</w:t>
      </w:r>
      <w:r w:rsidR="00906AF9">
        <w:t>GBV</w:t>
      </w:r>
      <w:r w:rsidR="00E714CD">
        <w:t>)</w:t>
      </w:r>
    </w:p>
    <w:p w14:paraId="42F1AD74" w14:textId="77AE9A60" w:rsidR="001903C4" w:rsidRDefault="001903C4" w:rsidP="001903C4">
      <w:pPr>
        <w:pStyle w:val="ochabulletpoint"/>
      </w:pPr>
      <w:r>
        <w:t>Ongoing a rapid assessment on teenage pregnancy in Huila and Cunene</w:t>
      </w:r>
    </w:p>
    <w:p w14:paraId="0FE175BD" w14:textId="7B2B5E1D" w:rsidR="000D2627" w:rsidRDefault="00AB6773" w:rsidP="000D2627">
      <w:pPr>
        <w:pStyle w:val="ochabulletpoint"/>
      </w:pPr>
      <w:r>
        <w:t xml:space="preserve">Planned distribution of hygiene kits in </w:t>
      </w:r>
      <w:r w:rsidR="00F202BF">
        <w:t xml:space="preserve">the municipalities of Lubango and </w:t>
      </w:r>
      <w:r w:rsidR="00454672">
        <w:t>Matala in Huila province and Namacunde, Ombandja and Kahama in Cunene Province,</w:t>
      </w:r>
      <w:r>
        <w:t xml:space="preserve"> for a total of 4.800 beneficiaries. </w:t>
      </w:r>
    </w:p>
    <w:p w14:paraId="576E9047" w14:textId="68403A0F" w:rsidR="000D2627" w:rsidRPr="009F5E70" w:rsidRDefault="000D2627" w:rsidP="00AB6773">
      <w:pPr>
        <w:pStyle w:val="ochabulletpoint"/>
        <w:numPr>
          <w:ilvl w:val="0"/>
          <w:numId w:val="0"/>
        </w:numPr>
        <w:ind w:left="360"/>
      </w:pPr>
    </w:p>
    <w:p w14:paraId="47A1CB9C" w14:textId="77777777" w:rsidR="000D2627" w:rsidRDefault="000D2627" w:rsidP="000D2627">
      <w:pPr>
        <w:pStyle w:val="ochacontenttext"/>
        <w:rPr>
          <w:b/>
        </w:rPr>
      </w:pPr>
      <w:r>
        <w:rPr>
          <w:b/>
        </w:rPr>
        <w:t>Gaps &amp; Constraints:</w:t>
      </w:r>
    </w:p>
    <w:p w14:paraId="250CF504" w14:textId="3A7216E8" w:rsidR="000D2627" w:rsidRDefault="009E3697" w:rsidP="000D2627">
      <w:pPr>
        <w:pStyle w:val="ochabulletpoint"/>
      </w:pPr>
      <w:r>
        <w:t>Lack of financial means to have a major impact.</w:t>
      </w:r>
    </w:p>
    <w:p w14:paraId="7D207005" w14:textId="0065566E" w:rsidR="000D2627" w:rsidRPr="009F5E70" w:rsidRDefault="000D2627" w:rsidP="001903C4">
      <w:pPr>
        <w:pStyle w:val="ochabulletpoint"/>
        <w:numPr>
          <w:ilvl w:val="0"/>
          <w:numId w:val="0"/>
        </w:numPr>
        <w:ind w:left="360"/>
      </w:pPr>
    </w:p>
    <w:p w14:paraId="24ECE4D4" w14:textId="77777777" w:rsidR="000D2627" w:rsidRDefault="000D2627" w:rsidP="000D2627">
      <w:pPr>
        <w:pStyle w:val="ochacontentheading2"/>
      </w:pPr>
      <w:r>
        <w:rPr>
          <w:noProof/>
          <w:lang w:val="it-IT" w:eastAsia="it-IT"/>
        </w:rPr>
        <w:drawing>
          <wp:inline distT="0" distB="0" distL="0" distR="0" wp14:anchorId="626E3CC2" wp14:editId="3A1DBE03">
            <wp:extent cx="302260" cy="31623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302260" cy="316230"/>
                    </a:xfrm>
                    <a:prstGeom prst="rect">
                      <a:avLst/>
                    </a:prstGeom>
                    <a:noFill/>
                    <a:ln>
                      <a:noFill/>
                    </a:ln>
                  </pic:spPr>
                </pic:pic>
              </a:graphicData>
            </a:graphic>
          </wp:inline>
        </w:drawing>
      </w:r>
      <w:r>
        <w:t xml:space="preserve"> Water, Sanitation and Hygiene</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31001D" w14:paraId="18709F5B" w14:textId="77777777" w:rsidTr="00C770C0">
        <w:tc>
          <w:tcPr>
            <w:tcW w:w="1735" w:type="dxa"/>
          </w:tcPr>
          <w:p w14:paraId="2F1371CF" w14:textId="266D9A47" w:rsidR="0031001D" w:rsidRPr="0031001D" w:rsidRDefault="00266D48" w:rsidP="00C770C0">
            <w:pPr>
              <w:pStyle w:val="ochabignumerinbox"/>
              <w:framePr w:hSpace="0" w:wrap="auto" w:vAnchor="margin" w:xAlign="left" w:yAlign="inline"/>
              <w:suppressOverlap w:val="0"/>
            </w:pPr>
            <w:r>
              <w:t>5.4</w:t>
            </w:r>
            <w:r w:rsidR="0031001D" w:rsidRPr="0031001D">
              <w:t>m</w:t>
            </w:r>
          </w:p>
          <w:p w14:paraId="1801CF0B" w14:textId="666C8B8A" w:rsidR="0031001D" w:rsidRDefault="00266D48" w:rsidP="00C770C0">
            <w:pPr>
              <w:pStyle w:val="ochacontenttext"/>
              <w:jc w:val="center"/>
            </w:pPr>
            <w:r>
              <w:t>required to support WASH</w:t>
            </w:r>
          </w:p>
        </w:tc>
      </w:tr>
    </w:tbl>
    <w:p w14:paraId="339E2F0A" w14:textId="77777777" w:rsidR="000D2627" w:rsidRPr="006B5BF9" w:rsidRDefault="000D2627" w:rsidP="006B5BF9">
      <w:pPr>
        <w:pStyle w:val="ochacontenttext"/>
        <w:rPr>
          <w:b/>
        </w:rPr>
      </w:pPr>
      <w:r>
        <w:rPr>
          <w:b/>
        </w:rPr>
        <w:t>Needs:</w:t>
      </w:r>
    </w:p>
    <w:p w14:paraId="50B816C6" w14:textId="5CDB6165" w:rsidR="00F061D7" w:rsidRDefault="00737C5B" w:rsidP="000D2627">
      <w:pPr>
        <w:pStyle w:val="ochabulletpoint"/>
      </w:pPr>
      <w:r>
        <w:t>Provision of safe water</w:t>
      </w:r>
      <w:r w:rsidR="002D0415">
        <w:t xml:space="preserve"> to meet the daily needs of people and their animals with at least 15 </w:t>
      </w:r>
      <w:r w:rsidR="00A220B2">
        <w:t>l</w:t>
      </w:r>
      <w:r w:rsidR="002D0415">
        <w:t xml:space="preserve">/day. </w:t>
      </w:r>
      <w:r w:rsidR="00661BEC">
        <w:t xml:space="preserve">More </w:t>
      </w:r>
      <w:r w:rsidR="00A220B2">
        <w:t xml:space="preserve">than </w:t>
      </w:r>
      <w:r w:rsidR="00661BEC">
        <w:t>80% of the existing boreholes are non-functional and absence of safe wa</w:t>
      </w:r>
      <w:r w:rsidR="00EA76CD">
        <w:t xml:space="preserve">ter due </w:t>
      </w:r>
      <w:r w:rsidR="00A220B2">
        <w:t>deficiency in rainfall 20</w:t>
      </w:r>
      <w:r w:rsidR="00EA76CD">
        <w:t>14</w:t>
      </w:r>
      <w:r w:rsidR="00A220B2">
        <w:t>-201</w:t>
      </w:r>
      <w:r w:rsidR="00EA76CD">
        <w:t>5</w:t>
      </w:r>
      <w:r w:rsidR="00661BEC">
        <w:t xml:space="preserve">. </w:t>
      </w:r>
      <w:r w:rsidR="00D654C1">
        <w:t xml:space="preserve">Communities have to ration the </w:t>
      </w:r>
      <w:r w:rsidR="00024E70">
        <w:t>available</w:t>
      </w:r>
      <w:r w:rsidR="00D654C1">
        <w:t xml:space="preserve"> water. </w:t>
      </w:r>
    </w:p>
    <w:p w14:paraId="51067F98" w14:textId="48A64C87" w:rsidR="00FD4B26" w:rsidRDefault="002D0415" w:rsidP="000D2627">
      <w:pPr>
        <w:pStyle w:val="ochabulletpoint"/>
      </w:pPr>
      <w:r>
        <w:t xml:space="preserve">Promotion on community led total sanitation </w:t>
      </w:r>
      <w:r w:rsidR="00FD4B26">
        <w:t>and prevention of water borne diseases.</w:t>
      </w:r>
    </w:p>
    <w:p w14:paraId="39D54285" w14:textId="1935A8D9" w:rsidR="00FD4B26" w:rsidRDefault="00FD4B26" w:rsidP="000D2627">
      <w:pPr>
        <w:pStyle w:val="ochabulletpoint"/>
      </w:pPr>
      <w:r>
        <w:t>Promotion of public and personal hygiene practices, to prevent the s</w:t>
      </w:r>
      <w:r w:rsidR="00661BEC">
        <w:t>pread of diarrheal disease such</w:t>
      </w:r>
      <w:r>
        <w:t xml:space="preserve"> </w:t>
      </w:r>
      <w:r w:rsidR="00A220B2">
        <w:t xml:space="preserve">as </w:t>
      </w:r>
      <w:r>
        <w:t>cholera, dysentery</w:t>
      </w:r>
      <w:r w:rsidR="00661BEC">
        <w:t>, ameobiasis especially in children under 5</w:t>
      </w:r>
    </w:p>
    <w:p w14:paraId="5A419E28" w14:textId="4204CB09" w:rsidR="003E06F2" w:rsidRDefault="00EA45D2" w:rsidP="000D2627">
      <w:pPr>
        <w:pStyle w:val="ochabulletpoint"/>
      </w:pPr>
      <w:r>
        <w:t>Participatory management of rehabilitated water points and communities’ mobilization. Wa</w:t>
      </w:r>
      <w:r w:rsidR="00705C95">
        <w:t>t</w:t>
      </w:r>
      <w:r>
        <w:t>er pumps an</w:t>
      </w:r>
      <w:r w:rsidR="007843FE">
        <w:t>d boreholes are often damaged due to ownership</w:t>
      </w:r>
      <w:r>
        <w:t xml:space="preserve"> </w:t>
      </w:r>
      <w:r w:rsidR="007843FE">
        <w:t>lack of</w:t>
      </w:r>
      <w:r w:rsidR="00661BEC">
        <w:t xml:space="preserve"> community </w:t>
      </w:r>
      <w:r w:rsidR="00A220B2">
        <w:t xml:space="preserve">in </w:t>
      </w:r>
      <w:r w:rsidR="00661BEC">
        <w:t xml:space="preserve">their </w:t>
      </w:r>
      <w:r w:rsidR="00A220B2">
        <w:t>constituency</w:t>
      </w:r>
      <w:r w:rsidR="00661BEC">
        <w:t xml:space="preserve">. </w:t>
      </w:r>
      <w:r w:rsidR="007843FE">
        <w:t xml:space="preserve">Synergies between UN/NGOs emergency and regular projects will allow </w:t>
      </w:r>
      <w:r w:rsidR="00A220B2">
        <w:t>promoting and following</w:t>
      </w:r>
      <w:r w:rsidR="007843FE">
        <w:t xml:space="preserve"> up water participatory management.</w:t>
      </w:r>
    </w:p>
    <w:p w14:paraId="3C5EDC1F" w14:textId="77777777" w:rsidR="003E06F2" w:rsidRDefault="003E06F2" w:rsidP="00661BEC">
      <w:pPr>
        <w:pStyle w:val="ochabulletpoint"/>
        <w:numPr>
          <w:ilvl w:val="0"/>
          <w:numId w:val="0"/>
        </w:numPr>
        <w:ind w:left="360"/>
      </w:pPr>
    </w:p>
    <w:p w14:paraId="70F8750F" w14:textId="77777777" w:rsidR="000D2627" w:rsidRDefault="000D2627" w:rsidP="000D2627">
      <w:pPr>
        <w:pStyle w:val="ochacontenttext"/>
        <w:rPr>
          <w:b/>
        </w:rPr>
      </w:pPr>
      <w:r>
        <w:rPr>
          <w:b/>
        </w:rPr>
        <w:t>Response:</w:t>
      </w:r>
    </w:p>
    <w:p w14:paraId="2B5C57E0" w14:textId="77777777" w:rsidR="00B5087B" w:rsidRDefault="00FE586D" w:rsidP="00B5087B">
      <w:pPr>
        <w:pStyle w:val="ochabulletpoint"/>
        <w:jc w:val="both"/>
      </w:pPr>
      <w:r w:rsidRPr="00B5087B">
        <w:t>In the province of Namibe, a total of 115 hand-pumps out of 162 have been selected by UNICEF and the Provincial Directorate of Energy and Water (DPEA) to be repaired, to ensure access to safe water up to 57,500 people.</w:t>
      </w:r>
    </w:p>
    <w:p w14:paraId="4CEAA791" w14:textId="5D09A964" w:rsidR="00B5087B" w:rsidRDefault="00FE586D" w:rsidP="00B5087B">
      <w:pPr>
        <w:pStyle w:val="ochabulletpoint"/>
        <w:jc w:val="both"/>
      </w:pPr>
      <w:r w:rsidRPr="00B5087B">
        <w:t>In the Province of Huila, a number of 120 hand-pumps out of 220 will be rehabilitated by UNICEF and the DPEA, to ensure access to safe water up to 60,000 people.</w:t>
      </w:r>
    </w:p>
    <w:p w14:paraId="60D817E8" w14:textId="56B43625" w:rsidR="00B5087B" w:rsidRDefault="00FE586D" w:rsidP="00B5087B">
      <w:pPr>
        <w:pStyle w:val="ochabulletpoint"/>
        <w:jc w:val="both"/>
      </w:pPr>
      <w:r w:rsidRPr="00B5087B">
        <w:t>In the Province of Cunene, a number of 60 hand-pumps out of 490 will be rehabilitated by UNICEF and the DPEA, to ensure access to safe water up to 30,000 people.</w:t>
      </w:r>
    </w:p>
    <w:p w14:paraId="708C3D54" w14:textId="5A8E1AF5" w:rsidR="00B5087B" w:rsidRDefault="00FE586D" w:rsidP="00B5087B">
      <w:pPr>
        <w:pStyle w:val="ochabulletpoint"/>
        <w:jc w:val="both"/>
      </w:pPr>
      <w:r w:rsidRPr="00B5087B">
        <w:t xml:space="preserve">Two Project Contract Agreements (PCA) have been developed to extend our ongoing Community-Led Total Sanitation (CLTS) Projects to affected communities of Huila and Cunene provinces, one already signed and operational with the NGO Lutheran World Federation (LWF) for Cunene, and other one ready to be signed with the NGO ‘Acção para o Desenvolvimento Rural e Ambiente’ (ADRA) for Huila. It is estimated that the target population is 60,525 people. Discussions are also ongoing with Namibe Province to engage them in the emergency </w:t>
      </w:r>
      <w:r w:rsidR="003506F1" w:rsidRPr="00B5087B">
        <w:t>Community-Led Total Sanitation (CLTS)</w:t>
      </w:r>
      <w:r w:rsidRPr="00B5087B">
        <w:t xml:space="preserve"> program.</w:t>
      </w:r>
      <w:r w:rsidR="00B5087B" w:rsidRPr="00B5087B">
        <w:t xml:space="preserve"> </w:t>
      </w:r>
    </w:p>
    <w:p w14:paraId="63415064" w14:textId="7F786403" w:rsidR="00FE586D" w:rsidRPr="00B5087B" w:rsidRDefault="00FE586D" w:rsidP="00B5087B">
      <w:pPr>
        <w:pStyle w:val="ochabulletpoint"/>
        <w:jc w:val="both"/>
      </w:pPr>
      <w:r w:rsidRPr="00B5087B">
        <w:t>Supplies distributed in the Provinces of Huila, Cunene and Namibe to date:</w:t>
      </w:r>
    </w:p>
    <w:p w14:paraId="5BB5FCDE" w14:textId="30CC49A6" w:rsidR="00FE586D" w:rsidRPr="00B5087B" w:rsidRDefault="00FE586D" w:rsidP="00B5087B">
      <w:pPr>
        <w:widowControl w:val="0"/>
        <w:autoSpaceDE w:val="0"/>
        <w:autoSpaceDN w:val="0"/>
        <w:adjustRightInd w:val="0"/>
        <w:ind w:left="1680" w:hanging="960"/>
        <w:rPr>
          <w:rFonts w:eastAsia="PMingLiU" w:cs="Times New Roman"/>
          <w:szCs w:val="24"/>
          <w:lang w:eastAsia="zh-TW"/>
        </w:rPr>
      </w:pPr>
      <w:r w:rsidRPr="00B5087B">
        <w:rPr>
          <w:rFonts w:eastAsia="PMingLiU" w:cs="Times New Roman"/>
          <w:szCs w:val="24"/>
          <w:lang w:eastAsia="zh-TW"/>
        </w:rPr>
        <w:t>Water containers (20L)                 19,000</w:t>
      </w:r>
      <w:r w:rsidR="007B7D49">
        <w:rPr>
          <w:rFonts w:eastAsia="PMingLiU" w:cs="Times New Roman"/>
          <w:szCs w:val="24"/>
          <w:lang w:eastAsia="zh-TW"/>
        </w:rPr>
        <w:t xml:space="preserve"> </w:t>
      </w:r>
      <w:r w:rsidRPr="00B5087B">
        <w:rPr>
          <w:rFonts w:eastAsia="PMingLiU" w:cs="Times New Roman"/>
          <w:szCs w:val="24"/>
          <w:lang w:eastAsia="zh-TW"/>
        </w:rPr>
        <w:t>units</w:t>
      </w:r>
    </w:p>
    <w:p w14:paraId="6FB2CA1B" w14:textId="19DA3EDC" w:rsidR="00FE586D" w:rsidRPr="00B5087B" w:rsidRDefault="00FE586D" w:rsidP="00B5087B">
      <w:pPr>
        <w:widowControl w:val="0"/>
        <w:autoSpaceDE w:val="0"/>
        <w:autoSpaceDN w:val="0"/>
        <w:adjustRightInd w:val="0"/>
        <w:ind w:left="1680" w:hanging="960"/>
        <w:rPr>
          <w:rFonts w:eastAsia="PMingLiU" w:cs="Times New Roman"/>
          <w:szCs w:val="24"/>
          <w:lang w:eastAsia="zh-TW"/>
        </w:rPr>
      </w:pPr>
      <w:r w:rsidRPr="00B5087B">
        <w:rPr>
          <w:rFonts w:eastAsia="PMingLiU" w:cs="Times New Roman"/>
          <w:szCs w:val="24"/>
          <w:lang w:eastAsia="zh-TW"/>
        </w:rPr>
        <w:t>Jerry cans (10L)                            </w:t>
      </w:r>
      <w:r w:rsidR="007B7D49">
        <w:rPr>
          <w:rFonts w:eastAsia="PMingLiU" w:cs="Times New Roman"/>
          <w:szCs w:val="24"/>
          <w:lang w:eastAsia="zh-TW"/>
        </w:rPr>
        <w:t xml:space="preserve">540 </w:t>
      </w:r>
      <w:r w:rsidRPr="00B5087B">
        <w:rPr>
          <w:rFonts w:eastAsia="PMingLiU" w:cs="Times New Roman"/>
          <w:szCs w:val="24"/>
          <w:lang w:eastAsia="zh-TW"/>
        </w:rPr>
        <w:t>units</w:t>
      </w:r>
    </w:p>
    <w:p w14:paraId="39005882" w14:textId="05030845" w:rsidR="00FE586D" w:rsidRPr="00B5087B" w:rsidRDefault="00FE586D" w:rsidP="00B5087B">
      <w:pPr>
        <w:widowControl w:val="0"/>
        <w:autoSpaceDE w:val="0"/>
        <w:autoSpaceDN w:val="0"/>
        <w:adjustRightInd w:val="0"/>
        <w:ind w:left="1680" w:hanging="960"/>
        <w:rPr>
          <w:rFonts w:eastAsia="PMingLiU" w:cs="Times New Roman"/>
          <w:szCs w:val="24"/>
          <w:lang w:eastAsia="zh-TW"/>
        </w:rPr>
      </w:pPr>
      <w:r w:rsidRPr="00B5087B">
        <w:rPr>
          <w:rFonts w:eastAsia="PMingLiU" w:cs="Times New Roman"/>
          <w:szCs w:val="24"/>
          <w:lang w:eastAsia="zh-TW"/>
        </w:rPr>
        <w:t>Water purification pills (20L)        1,940,0</w:t>
      </w:r>
      <w:r w:rsidR="007B7D49">
        <w:rPr>
          <w:rFonts w:eastAsia="PMingLiU" w:cs="Times New Roman"/>
          <w:szCs w:val="24"/>
          <w:lang w:eastAsia="zh-TW"/>
        </w:rPr>
        <w:t xml:space="preserve">00 </w:t>
      </w:r>
      <w:r w:rsidRPr="00B5087B">
        <w:rPr>
          <w:rFonts w:eastAsia="PMingLiU" w:cs="Times New Roman"/>
          <w:szCs w:val="24"/>
          <w:lang w:eastAsia="zh-TW"/>
        </w:rPr>
        <w:t>units</w:t>
      </w:r>
    </w:p>
    <w:p w14:paraId="5D503FE0" w14:textId="2AA8DF44" w:rsidR="00FE586D" w:rsidRPr="00B5087B" w:rsidRDefault="00FE586D" w:rsidP="00B5087B">
      <w:pPr>
        <w:widowControl w:val="0"/>
        <w:autoSpaceDE w:val="0"/>
        <w:autoSpaceDN w:val="0"/>
        <w:adjustRightInd w:val="0"/>
        <w:ind w:left="1680" w:hanging="960"/>
        <w:rPr>
          <w:rFonts w:eastAsia="PMingLiU" w:cs="Times New Roman"/>
          <w:szCs w:val="24"/>
          <w:lang w:eastAsia="zh-TW"/>
        </w:rPr>
      </w:pPr>
      <w:r w:rsidRPr="00B5087B">
        <w:rPr>
          <w:rFonts w:eastAsia="PMingLiU" w:cs="Times New Roman"/>
          <w:szCs w:val="24"/>
          <w:lang w:eastAsia="zh-TW"/>
        </w:rPr>
        <w:t>HHWTSS + hygiene leaflets        </w:t>
      </w:r>
      <w:r w:rsidR="007B7D49">
        <w:rPr>
          <w:rFonts w:eastAsia="PMingLiU" w:cs="Times New Roman"/>
          <w:szCs w:val="24"/>
          <w:lang w:eastAsia="zh-TW"/>
        </w:rPr>
        <w:t xml:space="preserve">930 </w:t>
      </w:r>
      <w:r w:rsidRPr="00B5087B">
        <w:rPr>
          <w:rFonts w:eastAsia="PMingLiU" w:cs="Times New Roman"/>
          <w:szCs w:val="24"/>
          <w:lang w:eastAsia="zh-TW"/>
        </w:rPr>
        <w:t>units</w:t>
      </w:r>
    </w:p>
    <w:p w14:paraId="6AAF6D9B" w14:textId="55365819" w:rsidR="00FE586D" w:rsidRPr="00B5087B" w:rsidRDefault="00FE586D" w:rsidP="00B5087B">
      <w:pPr>
        <w:widowControl w:val="0"/>
        <w:autoSpaceDE w:val="0"/>
        <w:autoSpaceDN w:val="0"/>
        <w:adjustRightInd w:val="0"/>
        <w:ind w:left="1680" w:hanging="960"/>
        <w:rPr>
          <w:rFonts w:eastAsia="PMingLiU" w:cs="Times New Roman"/>
          <w:szCs w:val="24"/>
          <w:lang w:eastAsia="zh-TW"/>
        </w:rPr>
      </w:pPr>
      <w:r w:rsidRPr="00B5087B">
        <w:rPr>
          <w:rFonts w:eastAsia="PMingLiU" w:cs="Times New Roman"/>
          <w:szCs w:val="24"/>
          <w:lang w:eastAsia="zh-TW"/>
        </w:rPr>
        <w:t>Manuals for community leaders   1790</w:t>
      </w:r>
      <w:r w:rsidR="007B7D49">
        <w:rPr>
          <w:rFonts w:eastAsia="PMingLiU" w:cs="Times New Roman"/>
          <w:szCs w:val="24"/>
          <w:lang w:eastAsia="zh-TW"/>
        </w:rPr>
        <w:t xml:space="preserve"> </w:t>
      </w:r>
      <w:r w:rsidRPr="00B5087B">
        <w:rPr>
          <w:rFonts w:eastAsia="PMingLiU" w:cs="Times New Roman"/>
          <w:szCs w:val="24"/>
          <w:lang w:eastAsia="zh-TW"/>
        </w:rPr>
        <w:t>units</w:t>
      </w:r>
    </w:p>
    <w:p w14:paraId="670CCF76" w14:textId="658B9694" w:rsidR="00FE586D" w:rsidRPr="00B5087B" w:rsidRDefault="00FE586D" w:rsidP="00B5087B">
      <w:pPr>
        <w:widowControl w:val="0"/>
        <w:autoSpaceDE w:val="0"/>
        <w:autoSpaceDN w:val="0"/>
        <w:adjustRightInd w:val="0"/>
        <w:ind w:left="1680" w:hanging="960"/>
        <w:rPr>
          <w:rFonts w:eastAsia="PMingLiU" w:cs="Times New Roman"/>
          <w:szCs w:val="24"/>
          <w:lang w:eastAsia="zh-TW"/>
        </w:rPr>
      </w:pPr>
      <w:r w:rsidRPr="00B5087B">
        <w:rPr>
          <w:rFonts w:eastAsia="PMingLiU" w:cs="Times New Roman"/>
          <w:szCs w:val="24"/>
          <w:lang w:eastAsia="zh-TW"/>
        </w:rPr>
        <w:t>Family hygiene and dignity kits    400 units</w:t>
      </w:r>
    </w:p>
    <w:p w14:paraId="717FE13E" w14:textId="1A36641B" w:rsidR="00FE586D" w:rsidRPr="00B5087B" w:rsidRDefault="00FE586D" w:rsidP="00B5087B">
      <w:pPr>
        <w:widowControl w:val="0"/>
        <w:autoSpaceDE w:val="0"/>
        <w:autoSpaceDN w:val="0"/>
        <w:adjustRightInd w:val="0"/>
        <w:ind w:left="1680" w:hanging="960"/>
        <w:rPr>
          <w:rFonts w:eastAsia="PMingLiU" w:cs="Times New Roman"/>
          <w:szCs w:val="24"/>
          <w:lang w:eastAsia="zh-TW"/>
        </w:rPr>
      </w:pPr>
      <w:r w:rsidRPr="00B5087B">
        <w:rPr>
          <w:rFonts w:eastAsia="PMingLiU" w:cs="Times New Roman"/>
          <w:szCs w:val="24"/>
          <w:lang w:eastAsia="zh-TW"/>
        </w:rPr>
        <w:t>Latrine slabs                                 500</w:t>
      </w:r>
      <w:r w:rsidR="007B7D49">
        <w:rPr>
          <w:rFonts w:eastAsia="PMingLiU" w:cs="Times New Roman"/>
          <w:szCs w:val="24"/>
          <w:lang w:eastAsia="zh-TW"/>
        </w:rPr>
        <w:t xml:space="preserve"> </w:t>
      </w:r>
      <w:r w:rsidRPr="00B5087B">
        <w:rPr>
          <w:rFonts w:eastAsia="PMingLiU" w:cs="Times New Roman"/>
          <w:szCs w:val="24"/>
          <w:lang w:eastAsia="zh-TW"/>
        </w:rPr>
        <w:t>units</w:t>
      </w:r>
    </w:p>
    <w:p w14:paraId="51F0FFA2" w14:textId="77777777" w:rsidR="00FE586D" w:rsidRPr="00B5087B" w:rsidRDefault="00FE586D" w:rsidP="00B5087B">
      <w:pPr>
        <w:widowControl w:val="0"/>
        <w:autoSpaceDE w:val="0"/>
        <w:autoSpaceDN w:val="0"/>
        <w:adjustRightInd w:val="0"/>
        <w:ind w:left="960" w:hanging="960"/>
        <w:rPr>
          <w:rFonts w:eastAsia="PMingLiU" w:cs="Times New Roman"/>
          <w:szCs w:val="24"/>
          <w:lang w:eastAsia="zh-TW"/>
        </w:rPr>
      </w:pPr>
      <w:r w:rsidRPr="00B5087B">
        <w:rPr>
          <w:rFonts w:eastAsia="PMingLiU" w:cs="Times New Roman"/>
          <w:szCs w:val="24"/>
          <w:lang w:eastAsia="zh-TW"/>
        </w:rPr>
        <w:t> </w:t>
      </w:r>
    </w:p>
    <w:p w14:paraId="4AA130CB" w14:textId="6DF31E03" w:rsidR="00B5087B" w:rsidRDefault="00A220B2" w:rsidP="00B5087B">
      <w:pPr>
        <w:pStyle w:val="ochabulletpoint"/>
        <w:jc w:val="both"/>
      </w:pPr>
      <w:r>
        <w:t>In order to</w:t>
      </w:r>
      <w:r w:rsidRPr="00B5087B">
        <w:t xml:space="preserve"> maximize</w:t>
      </w:r>
      <w:r>
        <w:t xml:space="preserve"> impact around their Agro Pastoralist</w:t>
      </w:r>
      <w:r w:rsidRPr="00B5087B">
        <w:t xml:space="preserve"> Field Schools (A</w:t>
      </w:r>
      <w:r>
        <w:t>P</w:t>
      </w:r>
      <w:r w:rsidRPr="00B5087B">
        <w:t xml:space="preserve">FS), </w:t>
      </w:r>
      <w:r w:rsidR="00B5087B" w:rsidRPr="00B5087B">
        <w:t xml:space="preserve">CERF project implementation for WASH in coordination with FAO in Namibe, </w:t>
      </w:r>
      <w:r>
        <w:t xml:space="preserve">are </w:t>
      </w:r>
      <w:r w:rsidR="00B5087B" w:rsidRPr="00B5087B">
        <w:t xml:space="preserve">prioritizing location of water points to rehabilitate and implementation of CLTS in surrounding </w:t>
      </w:r>
      <w:r w:rsidR="00EA76CD">
        <w:t>of APFS communities.</w:t>
      </w:r>
    </w:p>
    <w:p w14:paraId="38DE9207" w14:textId="77777777" w:rsidR="00B5087B" w:rsidRDefault="00B5087B" w:rsidP="00B5087B">
      <w:pPr>
        <w:pStyle w:val="ochabulletpoint"/>
        <w:jc w:val="both"/>
      </w:pPr>
      <w:r w:rsidRPr="00B5087B">
        <w:t>Exploratory mission and contacts in Namibe with government partners to increase resilience of rural communities to long term effects of “El Nino” and climate change, by identifying potential areas to building sub-</w:t>
      </w:r>
      <w:r w:rsidR="00FE586D" w:rsidRPr="00B5087B">
        <w:t>surface or underground dams in drought prone rural areas.</w:t>
      </w:r>
    </w:p>
    <w:p w14:paraId="64F2F921" w14:textId="77777777" w:rsidR="00B5087B" w:rsidRDefault="00FE586D" w:rsidP="00B5087B">
      <w:pPr>
        <w:pStyle w:val="ochabulletpoint"/>
        <w:jc w:val="both"/>
      </w:pPr>
      <w:r w:rsidRPr="00B5087B">
        <w:t>Supply order already submitted to UNICEF Copenhagen – Global Supply Division, for purchasing and delivery in Angola of 150 hand pumps and spare parts to support rehabilitation of water points in affected rural areas. </w:t>
      </w:r>
    </w:p>
    <w:p w14:paraId="06AFAD79" w14:textId="6EB03339" w:rsidR="000D2627" w:rsidRDefault="00FE586D" w:rsidP="00B5087B">
      <w:pPr>
        <w:pStyle w:val="ochabulletpoint"/>
        <w:jc w:val="both"/>
      </w:pPr>
      <w:r w:rsidRPr="00B5087B">
        <w:t>A total of USD 456,521.70 has been spent to date out of a total of USD 1,004,542.99 received from CERF</w:t>
      </w:r>
      <w:r w:rsidR="00A220B2">
        <w:t>.</w:t>
      </w:r>
    </w:p>
    <w:p w14:paraId="4123B19E" w14:textId="5E83D83F" w:rsidR="00234A10" w:rsidRDefault="00234A10" w:rsidP="00234A10">
      <w:pPr>
        <w:pStyle w:val="ochabulletpoint"/>
      </w:pPr>
      <w:r>
        <w:t xml:space="preserve">Civil protection is distributing potable water </w:t>
      </w:r>
      <w:r w:rsidR="00EA76CD">
        <w:t xml:space="preserve">to vulnerable communities </w:t>
      </w:r>
      <w:r>
        <w:t xml:space="preserve">in Cunene with limited resources. </w:t>
      </w:r>
      <w:r w:rsidRPr="00234A10">
        <w:t xml:space="preserve"> </w:t>
      </w:r>
      <w:r>
        <w:t>Heavy rains and floods are expected for the next rainy season, November 2016, and many communities of Cunene and Namibe will be isolated leading to a worsening humanitarian situation.</w:t>
      </w:r>
    </w:p>
    <w:p w14:paraId="1C9EB986" w14:textId="0E8575F6" w:rsidR="000D2627" w:rsidRPr="009F5E70" w:rsidRDefault="000D2627" w:rsidP="009701E1">
      <w:pPr>
        <w:pStyle w:val="ochabulletpoint"/>
        <w:numPr>
          <w:ilvl w:val="0"/>
          <w:numId w:val="0"/>
        </w:numPr>
        <w:ind w:left="360"/>
        <w:jc w:val="both"/>
      </w:pPr>
    </w:p>
    <w:p w14:paraId="104016DC" w14:textId="77777777" w:rsidR="000D2627" w:rsidRDefault="000D2627" w:rsidP="000D2627">
      <w:pPr>
        <w:pStyle w:val="ochacontenttext"/>
        <w:rPr>
          <w:b/>
        </w:rPr>
      </w:pPr>
      <w:r>
        <w:rPr>
          <w:b/>
        </w:rPr>
        <w:t>Gaps &amp; Constraints:</w:t>
      </w:r>
    </w:p>
    <w:p w14:paraId="05B9ACD9" w14:textId="5AA819C0" w:rsidR="000D2627" w:rsidRDefault="00266D48" w:rsidP="000D2627">
      <w:pPr>
        <w:pStyle w:val="ochabulletpoint"/>
      </w:pPr>
      <w:r>
        <w:t xml:space="preserve">Financial </w:t>
      </w:r>
      <w:r w:rsidR="00E8176E">
        <w:t>constraints</w:t>
      </w:r>
      <w:r>
        <w:t xml:space="preserve"> </w:t>
      </w:r>
    </w:p>
    <w:p w14:paraId="702E2800" w14:textId="075CC46E" w:rsidR="00234A10" w:rsidRDefault="00234A10" w:rsidP="00F62E9B">
      <w:pPr>
        <w:pStyle w:val="ochabulletpoint"/>
      </w:pPr>
      <w:r>
        <w:t>Lack of tanker lorry and related maintenance to allow civil protection to attend vulnerab</w:t>
      </w:r>
      <w:r w:rsidR="00EA76CD">
        <w:t>le population</w:t>
      </w:r>
      <w:r>
        <w:t xml:space="preserve"> as well as isolated communities in need. </w:t>
      </w:r>
    </w:p>
    <w:p w14:paraId="0111A0C3" w14:textId="77777777" w:rsidR="00234A10" w:rsidRDefault="00234A10" w:rsidP="000D2627">
      <w:pPr>
        <w:pStyle w:val="ochabulletpoint"/>
      </w:pPr>
    </w:p>
    <w:p w14:paraId="186BE2EF" w14:textId="77777777" w:rsidR="00E07CF6" w:rsidRDefault="000C4875" w:rsidP="000C4875">
      <w:pPr>
        <w:pStyle w:val="ochacontentheading"/>
      </w:pPr>
      <w:r>
        <w:t>General Coordination</w:t>
      </w:r>
    </w:p>
    <w:p w14:paraId="2F516177" w14:textId="6AE4880D" w:rsidR="002571EA" w:rsidRDefault="002571EA" w:rsidP="002571EA">
      <w:pPr>
        <w:pStyle w:val="ochacontenttext"/>
      </w:pPr>
      <w:r>
        <w:t xml:space="preserve">An </w:t>
      </w:r>
      <w:r w:rsidR="004A0FC5">
        <w:t>inter-ministerial</w:t>
      </w:r>
      <w:r>
        <w:t xml:space="preserve"> Drought Emergency Commission has been established, leaded by the Ministry of Planning, to support the emergency efforts. </w:t>
      </w:r>
    </w:p>
    <w:p w14:paraId="7219645E" w14:textId="77777777" w:rsidR="007C1A76" w:rsidRDefault="008F75E9" w:rsidP="002948E5">
      <w:pPr>
        <w:pStyle w:val="ochacontenttext"/>
      </w:pPr>
      <w:r>
        <w:t>To strengthen the h</w:t>
      </w:r>
      <w:r w:rsidR="002571EA">
        <w:t xml:space="preserve">umanitarian coordination, the United Nations has established </w:t>
      </w:r>
      <w:r w:rsidR="001056C8">
        <w:t>an Emergency Country Team and a</w:t>
      </w:r>
      <w:r w:rsidR="002571EA">
        <w:t xml:space="preserve"> humanitarian field officer is based in Ondjiva, Cu</w:t>
      </w:r>
      <w:r w:rsidR="00474C10">
        <w:t xml:space="preserve">nene, </w:t>
      </w:r>
      <w:r w:rsidR="002571EA">
        <w:t>to coordinate efforts, create synergies and upd</w:t>
      </w:r>
      <w:r>
        <w:t>ate UN and the G</w:t>
      </w:r>
      <w:r w:rsidR="00474C10">
        <w:t>overnment on ongoing response</w:t>
      </w:r>
      <w:r w:rsidR="002571EA">
        <w:t xml:space="preserve">. </w:t>
      </w:r>
    </w:p>
    <w:p w14:paraId="2F6EAE21" w14:textId="3F711991" w:rsidR="007C1A76" w:rsidRDefault="007C1A76" w:rsidP="002948E5">
      <w:pPr>
        <w:pStyle w:val="ochacontenttext"/>
      </w:pPr>
      <w:r w:rsidRPr="00EA76CD">
        <w:t>One Emergency WASH Specialist already deployed and working from the city of Lubango, to cover the intervention in Huila and Namibe provinces, and a second Emergency WASH Specialist arriving to Angola next April 13th, and will be deployed to Ondjiva to cover the emergency WASH operations in Cunene Province.</w:t>
      </w:r>
      <w:r w:rsidR="00E714CD">
        <w:t xml:space="preserve"> </w:t>
      </w:r>
      <w:r w:rsidR="00C32FD2">
        <w:t xml:space="preserve"> </w:t>
      </w:r>
    </w:p>
    <w:p w14:paraId="0BA1F844" w14:textId="460BFE68" w:rsidR="00BA4E12" w:rsidRDefault="002571EA" w:rsidP="00B36B73">
      <w:pPr>
        <w:pStyle w:val="ochacontenttext"/>
      </w:pPr>
      <w:r>
        <w:t xml:space="preserve">A </w:t>
      </w:r>
      <w:r w:rsidR="00BA4E12">
        <w:t xml:space="preserve">provincial committee </w:t>
      </w:r>
      <w:r>
        <w:t xml:space="preserve">has been established for Cunene and Huila-Namibe, in order to seek synergies and jointly coordinate the emergency response. The committees involve UN agencies, </w:t>
      </w:r>
      <w:r w:rsidR="00BA4E12">
        <w:t xml:space="preserve">government </w:t>
      </w:r>
      <w:r>
        <w:t xml:space="preserve">institutions </w:t>
      </w:r>
      <w:r w:rsidR="00BA4E12">
        <w:t>(</w:t>
      </w:r>
      <w:r>
        <w:t xml:space="preserve">namely </w:t>
      </w:r>
      <w:r w:rsidR="00BA4E12">
        <w:t xml:space="preserve">Civil </w:t>
      </w:r>
      <w:r w:rsidR="00BA4E12">
        <w:lastRenderedPageBreak/>
        <w:t>Protection, Provincial Directorates of Agriculture, Energy and Water</w:t>
      </w:r>
      <w:r>
        <w:t>, Health and Social Welfare), national and international</w:t>
      </w:r>
      <w:r w:rsidR="00BA4E12">
        <w:t xml:space="preserve"> NGOs</w:t>
      </w:r>
      <w:r>
        <w:t xml:space="preserve"> and the Red Cross. The provincial committee will have monthly meetings.</w:t>
      </w:r>
    </w:p>
    <w:p w14:paraId="5D950158" w14:textId="7FA4A5BE" w:rsidR="002571EA" w:rsidRDefault="002571EA" w:rsidP="00B36B73">
      <w:pPr>
        <w:pStyle w:val="ochacontenttext"/>
      </w:pPr>
      <w:r>
        <w:t xml:space="preserve"> An interprovincial committee will be created soon in order to coo</w:t>
      </w:r>
      <w:r w:rsidR="00474C10">
        <w:t xml:space="preserve">rdinate and share strategies </w:t>
      </w:r>
      <w:r w:rsidR="00810C7E">
        <w:t xml:space="preserve">between </w:t>
      </w:r>
      <w:r>
        <w:t xml:space="preserve">neighboring municipalities </w:t>
      </w:r>
      <w:r w:rsidR="008F75E9">
        <w:t xml:space="preserve">with similar conditions and located in </w:t>
      </w:r>
      <w:r>
        <w:t>different provinces. This committee was suggested by the vice Governor of Huila and will have a bimonthly basis.</w:t>
      </w:r>
    </w:p>
    <w:p w14:paraId="4668D3AE" w14:textId="77777777" w:rsidR="00F061D7" w:rsidRDefault="00F061D7" w:rsidP="00B36B73">
      <w:pPr>
        <w:pStyle w:val="ochacontenttext"/>
      </w:pPr>
    </w:p>
    <w:p w14:paraId="7C52DA2E" w14:textId="77777777" w:rsidR="006A768B" w:rsidRDefault="006A768B" w:rsidP="00B36B73">
      <w:pPr>
        <w:pStyle w:val="ochacontenttext"/>
      </w:pPr>
    </w:p>
    <w:p w14:paraId="11890921" w14:textId="77777777" w:rsidR="006A768B" w:rsidRDefault="006A768B" w:rsidP="00B36B73">
      <w:pPr>
        <w:pStyle w:val="ochacontenttext"/>
      </w:pPr>
    </w:p>
    <w:p w14:paraId="512FF88D" w14:textId="77777777" w:rsidR="006A768B" w:rsidRDefault="006A768B" w:rsidP="00B36B73">
      <w:pPr>
        <w:pStyle w:val="ochacontenttext"/>
      </w:pPr>
    </w:p>
    <w:p w14:paraId="385F1097" w14:textId="77777777" w:rsidR="006A768B" w:rsidRDefault="006A768B">
      <w:pPr>
        <w:spacing w:after="200" w:line="276" w:lineRule="auto"/>
        <w:rPr>
          <w:rFonts w:eastAsia="PMingLiU" w:cs="Times New Roman"/>
          <w:szCs w:val="24"/>
          <w:lang w:eastAsia="zh-TW"/>
        </w:rPr>
      </w:pPr>
    </w:p>
    <w:p w14:paraId="320C42C1" w14:textId="77777777" w:rsidR="006A768B" w:rsidRDefault="006A768B" w:rsidP="00B36B73">
      <w:pPr>
        <w:pStyle w:val="ochacontenttext"/>
      </w:pPr>
    </w:p>
    <w:p w14:paraId="1B69AE0C" w14:textId="77777777" w:rsidR="006258F2" w:rsidRDefault="006258F2" w:rsidP="00B36B73">
      <w:pPr>
        <w:pStyle w:val="ochacontenttext"/>
      </w:pPr>
    </w:p>
    <w:p w14:paraId="4046C439" w14:textId="77777777" w:rsidR="006258F2" w:rsidRDefault="006258F2" w:rsidP="00B36B73">
      <w:pPr>
        <w:pStyle w:val="ochacontenttext"/>
      </w:pPr>
    </w:p>
    <w:p w14:paraId="75E28B95" w14:textId="77777777" w:rsidR="006258F2" w:rsidRDefault="006258F2" w:rsidP="00B36B73">
      <w:pPr>
        <w:pStyle w:val="ochacontenttext"/>
      </w:pPr>
    </w:p>
    <w:p w14:paraId="0F11BAE8" w14:textId="77777777" w:rsidR="00AA6D0A" w:rsidRDefault="00AA6D0A" w:rsidP="000C4875">
      <w:pPr>
        <w:pStyle w:val="ochacontenttext"/>
      </w:pPr>
    </w:p>
    <w:p w14:paraId="363C1FC9" w14:textId="77777777" w:rsidR="00DC450B" w:rsidRDefault="00DC450B" w:rsidP="000C4875">
      <w:pPr>
        <w:pStyle w:val="ochacontenttext"/>
      </w:pPr>
    </w:p>
    <w:p w14:paraId="3B9C4321" w14:textId="77777777" w:rsidR="00DC450B" w:rsidRDefault="00DC450B" w:rsidP="000C4875">
      <w:pPr>
        <w:pStyle w:val="ochacontenttext"/>
      </w:pPr>
    </w:p>
    <w:p w14:paraId="74C80C0C" w14:textId="77777777" w:rsidR="00DC450B" w:rsidRDefault="00DC450B" w:rsidP="000C4875">
      <w:pPr>
        <w:pStyle w:val="ochacontenttext"/>
      </w:pPr>
    </w:p>
    <w:p w14:paraId="39831801" w14:textId="77777777" w:rsidR="00DC450B" w:rsidRDefault="00DC450B" w:rsidP="000C4875">
      <w:pPr>
        <w:pStyle w:val="ochacontenttext"/>
      </w:pPr>
    </w:p>
    <w:p w14:paraId="753CAAB6" w14:textId="77777777" w:rsidR="00DC450B" w:rsidRDefault="00DC450B" w:rsidP="000C4875">
      <w:pPr>
        <w:pStyle w:val="ochacontenttext"/>
      </w:pPr>
    </w:p>
    <w:p w14:paraId="336E0BD8" w14:textId="77777777" w:rsidR="00DC450B" w:rsidRDefault="00DC450B" w:rsidP="000C4875">
      <w:pPr>
        <w:pStyle w:val="ochacontenttext"/>
      </w:pPr>
    </w:p>
    <w:p w14:paraId="1FC91D89" w14:textId="77777777" w:rsidR="00DC450B" w:rsidRDefault="00DC450B" w:rsidP="000C4875">
      <w:pPr>
        <w:pStyle w:val="ochacontenttext"/>
      </w:pPr>
    </w:p>
    <w:p w14:paraId="017ECFDD" w14:textId="77777777" w:rsidR="00DC450B" w:rsidRDefault="00DC450B" w:rsidP="000C4875">
      <w:pPr>
        <w:pStyle w:val="ochacontenttext"/>
      </w:pPr>
    </w:p>
    <w:p w14:paraId="78F90283" w14:textId="77777777" w:rsidR="00DC450B" w:rsidRDefault="00DC450B" w:rsidP="000C4875">
      <w:pPr>
        <w:pStyle w:val="ochacontenttext"/>
      </w:pPr>
    </w:p>
    <w:p w14:paraId="03E24266" w14:textId="77777777" w:rsidR="00DC450B" w:rsidRDefault="00DC450B" w:rsidP="000C4875">
      <w:pPr>
        <w:pStyle w:val="ochacontenttext"/>
      </w:pPr>
    </w:p>
    <w:p w14:paraId="1A19E3CD" w14:textId="77777777" w:rsidR="00DC450B" w:rsidRDefault="00DC450B" w:rsidP="000C4875">
      <w:pPr>
        <w:pStyle w:val="ochacontenttext"/>
      </w:pPr>
    </w:p>
    <w:p w14:paraId="6E44F168" w14:textId="77777777" w:rsidR="00DC450B" w:rsidRDefault="00DC450B" w:rsidP="000C4875">
      <w:pPr>
        <w:pStyle w:val="ochacontenttext"/>
      </w:pPr>
    </w:p>
    <w:p w14:paraId="65EE1CFD" w14:textId="77777777" w:rsidR="00DC450B" w:rsidRDefault="00DC450B" w:rsidP="000C4875">
      <w:pPr>
        <w:pStyle w:val="ochacontenttext"/>
      </w:pPr>
    </w:p>
    <w:p w14:paraId="7ADAF9A3" w14:textId="77777777" w:rsidR="00DC450B" w:rsidRDefault="00DC450B" w:rsidP="000C4875">
      <w:pPr>
        <w:pStyle w:val="ochacontenttext"/>
      </w:pPr>
    </w:p>
    <w:p w14:paraId="3DA7D95A" w14:textId="0164ACE0" w:rsidR="00DC450B" w:rsidRDefault="00DC450B" w:rsidP="000C4875">
      <w:pPr>
        <w:pStyle w:val="ochacontenttext"/>
      </w:pPr>
    </w:p>
    <w:p w14:paraId="6B4A2457" w14:textId="033C8ACB" w:rsidR="00DC450B" w:rsidRDefault="00DC450B" w:rsidP="000C4875">
      <w:pPr>
        <w:pStyle w:val="ochacontenttext"/>
      </w:pPr>
    </w:p>
    <w:p w14:paraId="166104DC" w14:textId="44A545F1" w:rsidR="00DC450B" w:rsidRDefault="002D3284" w:rsidP="000C4875">
      <w:pPr>
        <w:pStyle w:val="ochacontenttext"/>
      </w:pPr>
      <w:r>
        <w:rPr>
          <w:noProof/>
          <w:lang w:val="it-IT" w:eastAsia="it-IT"/>
        </w:rPr>
        <mc:AlternateContent>
          <mc:Choice Requires="wps">
            <w:drawing>
              <wp:anchor distT="0" distB="0" distL="114300" distR="114300" simplePos="0" relativeHeight="251700224" behindDoc="0" locked="0" layoutInCell="1" allowOverlap="0" wp14:anchorId="220F4345" wp14:editId="7B9413B0">
                <wp:simplePos x="0" y="0"/>
                <wp:positionH relativeFrom="page">
                  <wp:posOffset>527901</wp:posOffset>
                </wp:positionH>
                <wp:positionV relativeFrom="page">
                  <wp:posOffset>7432040</wp:posOffset>
                </wp:positionV>
                <wp:extent cx="6472555" cy="1357087"/>
                <wp:effectExtent l="0" t="0" r="4445" b="0"/>
                <wp:wrapNone/>
                <wp:docPr id="5" name="Rectangle 5"/>
                <wp:cNvGraphicFramePr/>
                <a:graphic xmlns:a="http://schemas.openxmlformats.org/drawingml/2006/main">
                  <a:graphicData uri="http://schemas.microsoft.com/office/word/2010/wordprocessingShape">
                    <wps:wsp>
                      <wps:cNvSpPr/>
                      <wps:spPr>
                        <a:xfrm>
                          <a:off x="0" y="0"/>
                          <a:ext cx="6472555" cy="1357087"/>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14:paraId="292E20D0" w14:textId="77777777" w:rsidR="001903C4" w:rsidRDefault="001903C4" w:rsidP="00250251">
                            <w:pPr>
                              <w:rPr>
                                <w:b/>
                                <w:sz w:val="16"/>
                                <w:szCs w:val="16"/>
                              </w:rPr>
                            </w:pPr>
                            <w:r w:rsidRPr="00131A31">
                              <w:rPr>
                                <w:b/>
                                <w:sz w:val="16"/>
                                <w:szCs w:val="16"/>
                              </w:rPr>
                              <w:t>Background on the crisis</w:t>
                            </w:r>
                          </w:p>
                          <w:p w14:paraId="69ADA46D" w14:textId="77777777" w:rsidR="001903C4" w:rsidRPr="00131A31" w:rsidRDefault="001903C4" w:rsidP="00250251">
                            <w:pPr>
                              <w:rPr>
                                <w:i/>
                                <w:sz w:val="16"/>
                                <w:szCs w:val="16"/>
                              </w:rPr>
                            </w:pPr>
                            <w:r w:rsidRPr="00131A31">
                              <w:rPr>
                                <w:i/>
                                <w:sz w:val="16"/>
                                <w:szCs w:val="16"/>
                              </w:rPr>
                              <w:t>Replace the text below with a short background description of the crisis (circa 150</w:t>
                            </w:r>
                            <w:r>
                              <w:rPr>
                                <w:i/>
                                <w:sz w:val="16"/>
                                <w:szCs w:val="16"/>
                              </w:rPr>
                              <w:t xml:space="preserve"> words</w:t>
                            </w:r>
                            <w:r w:rsidRPr="00131A31">
                              <w:rPr>
                                <w:i/>
                                <w:sz w:val="16"/>
                                <w:szCs w:val="16"/>
                              </w:rPr>
                              <w:t>)</w:t>
                            </w:r>
                          </w:p>
                          <w:p w14:paraId="2B5E1184" w14:textId="77777777" w:rsidR="002D3284" w:rsidRPr="002D3284" w:rsidRDefault="002D3284" w:rsidP="002D3284">
                            <w:pPr>
                              <w:pStyle w:val="ochabulletpoint"/>
                              <w:numPr>
                                <w:ilvl w:val="0"/>
                                <w:numId w:val="0"/>
                              </w:numPr>
                              <w:jc w:val="both"/>
                              <w:rPr>
                                <w:rFonts w:eastAsiaTheme="minorHAnsi" w:cstheme="minorBidi"/>
                                <w:sz w:val="16"/>
                                <w:szCs w:val="16"/>
                                <w:lang w:eastAsia="en-US"/>
                              </w:rPr>
                            </w:pPr>
                            <w:r w:rsidRPr="002D3284">
                              <w:rPr>
                                <w:rFonts w:eastAsiaTheme="minorHAnsi" w:cstheme="minorBidi"/>
                                <w:sz w:val="16"/>
                                <w:szCs w:val="16"/>
                                <w:lang w:eastAsia="en-US"/>
                              </w:rPr>
                              <w:t xml:space="preserve">During 2015 el Nino effected southern and central Angola, were recurrent droughts already weakened population capacity to cope with environmental disasters.  78% of 1.4 m food insecure people lives in 3 provinces of southern Angola, characterized by nomadic pastoralist communities. Almost 80% of boreholes are non-functional and absence of safe water, lead to water rationing water, shared with livestock, and increasing of water borne diseases. The situation worsened due to the low purchase power of rural people, livestock outbreaks and high agricultural and livestock losses, estimated at $242.5m, affecting overall vulnerable groups as children and women. In November were reported critical level of under-nutrition rates, above 15%, and doubling SAM and GAM rates compared to January-June 2015 data, and more than 58% of child morbidity (16% diarrhea, 17% pneumonia, 10% malaria) and more than 38% of child mortality. </w:t>
                            </w:r>
                          </w:p>
                          <w:p w14:paraId="4589D3C5" w14:textId="0824BB0D" w:rsidR="001903C4" w:rsidRPr="00131A31" w:rsidRDefault="001903C4" w:rsidP="002D3284">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F4345" id="Rectangle_x0020_5" o:spid="_x0000_s1027" style="position:absolute;margin-left:41.55pt;margin-top:585.2pt;width:509.65pt;height:106.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" o:allowoverlap="f" fillcolor="#f2f2f2 [3052]" stroked="f" strokeweight="2pt">
                <v:textbox>
                  <w:txbxContent>
                    <w:p w14:paraId="292E20D0" w14:textId="77777777" w:rsidR="001903C4" w:rsidRDefault="001903C4" w:rsidP="00250251">
                      <w:pPr>
                        <w:rPr>
                          <w:b/>
                          <w:sz w:val="16"/>
                          <w:szCs w:val="16"/>
                        </w:rPr>
                      </w:pPr>
                      <w:r w:rsidRPr="00131A31">
                        <w:rPr>
                          <w:b/>
                          <w:sz w:val="16"/>
                          <w:szCs w:val="16"/>
                        </w:rPr>
                        <w:t>Background on the crisis</w:t>
                      </w:r>
                    </w:p>
                    <w:p w14:paraId="69ADA46D" w14:textId="77777777" w:rsidR="001903C4" w:rsidRPr="00131A31" w:rsidRDefault="001903C4" w:rsidP="00250251">
                      <w:pPr>
                        <w:rPr>
                          <w:i/>
                          <w:sz w:val="16"/>
                          <w:szCs w:val="16"/>
                        </w:rPr>
                      </w:pPr>
                      <w:r w:rsidRPr="00131A31">
                        <w:rPr>
                          <w:i/>
                          <w:sz w:val="16"/>
                          <w:szCs w:val="16"/>
                        </w:rPr>
                        <w:t>Replace the text below with a short background description of the crisis (circa 150</w:t>
                      </w:r>
                      <w:r>
                        <w:rPr>
                          <w:i/>
                          <w:sz w:val="16"/>
                          <w:szCs w:val="16"/>
                        </w:rPr>
                        <w:t xml:space="preserve"> words</w:t>
                      </w:r>
                      <w:r w:rsidRPr="00131A31">
                        <w:rPr>
                          <w:i/>
                          <w:sz w:val="16"/>
                          <w:szCs w:val="16"/>
                        </w:rPr>
                        <w:t>)</w:t>
                      </w:r>
                    </w:p>
                    <w:p w14:paraId="2B5E1184" w14:textId="77777777" w:rsidR="002D3284" w:rsidRPr="002D3284" w:rsidRDefault="002D3284" w:rsidP="002D3284">
                      <w:pPr>
                        <w:pStyle w:val="ochabulletpoint"/>
                        <w:numPr>
                          <w:ilvl w:val="0"/>
                          <w:numId w:val="0"/>
                        </w:numPr>
                        <w:jc w:val="both"/>
                        <w:rPr>
                          <w:rFonts w:eastAsiaTheme="minorHAnsi" w:cstheme="minorBidi"/>
                          <w:sz w:val="16"/>
                          <w:szCs w:val="16"/>
                          <w:lang w:eastAsia="en-US"/>
                        </w:rPr>
                      </w:pPr>
                      <w:r w:rsidRPr="002D3284">
                        <w:rPr>
                          <w:rFonts w:eastAsiaTheme="minorHAnsi" w:cstheme="minorBidi"/>
                          <w:sz w:val="16"/>
                          <w:szCs w:val="16"/>
                          <w:lang w:eastAsia="en-US"/>
                        </w:rPr>
                        <w:t xml:space="preserve">During 2015 el Nino effected southern and central Angola, were recurrent droughts already weakened population capacity to cope with environmental disasters.  78% of 1.4 m food insecure people lives in 3 provinces of southern Angola, characterized by nomadic pastoralist communities. Almost 80% of boreholes are non-functional and absence of safe water, lead to water rationing water, shared with livestock, and increasing of water borne diseases. The situation worsened due to the low purchase power of rural people, livestock outbreaks and high agricultural and livestock losses, estimated at $242.5m, affecting overall vulnerable groups as children and women. In November were reported critical level of under-nutrition rates, above 15%, and doubling SAM and GAM rates compared to January-June 2015 data, and more than 58% of child morbidity (16% diarrhea, 17% pneumonia, 10% malaria) and more than 38% of child mortality. </w:t>
                      </w:r>
                    </w:p>
                    <w:p w14:paraId="4589D3C5" w14:textId="0824BB0D" w:rsidR="001903C4" w:rsidRPr="00131A31" w:rsidRDefault="001903C4" w:rsidP="002D3284">
                      <w:pPr>
                        <w:rPr>
                          <w:sz w:val="16"/>
                          <w:szCs w:val="16"/>
                        </w:rPr>
                      </w:pPr>
                    </w:p>
                  </w:txbxContent>
                </v:textbox>
                <w10:wrap anchorx="page" anchory="page"/>
              </v:rect>
            </w:pict>
          </mc:Fallback>
        </mc:AlternateContent>
      </w:r>
    </w:p>
    <w:p w14:paraId="23042B17" w14:textId="77777777" w:rsidR="00DC450B" w:rsidRDefault="00DC450B" w:rsidP="000C4875">
      <w:pPr>
        <w:pStyle w:val="ochacontenttext"/>
      </w:pPr>
    </w:p>
    <w:p w14:paraId="71F5C98D" w14:textId="77777777" w:rsidR="00DC450B" w:rsidRDefault="00250251" w:rsidP="000C4875">
      <w:pPr>
        <w:pStyle w:val="ochacontenttext"/>
      </w:pPr>
      <w:r>
        <w:rPr>
          <w:noProof/>
          <w:lang w:val="it-IT" w:eastAsia="it-IT"/>
        </w:rPr>
        <mc:AlternateContent>
          <mc:Choice Requires="wps">
            <w:drawing>
              <wp:anchor distT="0" distB="0" distL="114300" distR="114300" simplePos="0" relativeHeight="251702272" behindDoc="0" locked="0" layoutInCell="1" allowOverlap="0" wp14:anchorId="622BEC97" wp14:editId="5B6ABFD2">
                <wp:simplePos x="0" y="0"/>
                <wp:positionH relativeFrom="page">
                  <wp:posOffset>533400</wp:posOffset>
                </wp:positionH>
                <wp:positionV relativeFrom="page">
                  <wp:posOffset>8346440</wp:posOffset>
                </wp:positionV>
                <wp:extent cx="6476365" cy="1464733"/>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6476365" cy="1464733"/>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EDBFB" w14:textId="77777777" w:rsidR="001903C4" w:rsidRPr="00B530F2" w:rsidRDefault="001903C4" w:rsidP="00250251">
                            <w:pPr>
                              <w:pStyle w:val="ochatabletext"/>
                              <w:rPr>
                                <w:b/>
                              </w:rPr>
                            </w:pPr>
                            <w:r w:rsidRPr="00B530F2">
                              <w:rPr>
                                <w:b/>
                              </w:rPr>
                              <w:t xml:space="preserve">For further information, please contact: </w:t>
                            </w:r>
                          </w:p>
                          <w:p w14:paraId="76D9D8FD" w14:textId="7D22E36C" w:rsidR="001903C4" w:rsidRPr="00A1149E" w:rsidRDefault="000F3DC9" w:rsidP="00250251">
                            <w:pPr>
                              <w:pStyle w:val="ochatabletext"/>
                            </w:pPr>
                            <w:r>
                              <w:rPr>
                                <w:b/>
                              </w:rPr>
                              <w:t>Lisa Angeli</w:t>
                            </w:r>
                            <w:r>
                              <w:t>, Humanitarian Fie</w:t>
                            </w:r>
                            <w:r w:rsidR="00B4167A">
                              <w:t>l</w:t>
                            </w:r>
                            <w:r>
                              <w:t>d Officer</w:t>
                            </w:r>
                            <w:r w:rsidR="001903C4" w:rsidRPr="00A1149E">
                              <w:t>,</w:t>
                            </w:r>
                            <w:r>
                              <w:t xml:space="preserve"> author of the Sitrep,</w:t>
                            </w:r>
                            <w:r w:rsidR="001903C4" w:rsidRPr="00A1149E">
                              <w:t xml:space="preserve"> </w:t>
                            </w:r>
                            <w:hyperlink r:id="rId27" w:history="1">
                              <w:r w:rsidRPr="00507E54">
                                <w:rPr>
                                  <w:rStyle w:val="Collegamentoipertestuale"/>
                                  <w:rFonts w:eastAsia="Times New Roman"/>
                                  <w:sz w:val="18"/>
                                  <w:szCs w:val="18"/>
                                </w:rPr>
                                <w:t>lisa.angeli@undp.org</w:t>
                              </w:r>
                            </w:hyperlink>
                            <w:r w:rsidR="001903C4" w:rsidRPr="00A1149E">
                              <w:t xml:space="preserve">, </w:t>
                            </w:r>
                          </w:p>
                          <w:p w14:paraId="1E665394" w14:textId="6EDBD510" w:rsidR="001903C4" w:rsidRDefault="000F3DC9" w:rsidP="00250251">
                            <w:pPr>
                              <w:pStyle w:val="ochatabletext"/>
                            </w:pPr>
                            <w:r>
                              <w:rPr>
                                <w:b/>
                              </w:rPr>
                              <w:t>Fatima Santos</w:t>
                            </w:r>
                            <w:r w:rsidR="004E74F4">
                              <w:t>, Coordination Specialist</w:t>
                            </w:r>
                            <w:r w:rsidR="001903C4" w:rsidRPr="00A1149E">
                              <w:t xml:space="preserve">, </w:t>
                            </w:r>
                            <w:hyperlink r:id="rId28" w:history="1">
                              <w:r w:rsidRPr="00507E54">
                                <w:rPr>
                                  <w:rStyle w:val="Collegamentoipertestuale"/>
                                  <w:rFonts w:eastAsia="Times New Roman"/>
                                  <w:sz w:val="18"/>
                                  <w:szCs w:val="18"/>
                                </w:rPr>
                                <w:t>Fatima.santos@un.org</w:t>
                              </w:r>
                            </w:hyperlink>
                            <w:r w:rsidR="001903C4" w:rsidRPr="00A1149E">
                              <w:t xml:space="preserve">, </w:t>
                            </w:r>
                          </w:p>
                          <w:p w14:paraId="5CDEF9C2" w14:textId="2F9861D9" w:rsidR="000F3DC9" w:rsidRDefault="00B4167A" w:rsidP="00250251">
                            <w:pPr>
                              <w:pStyle w:val="ochatabletext"/>
                            </w:pPr>
                            <w:r>
                              <w:rPr>
                                <w:b/>
                              </w:rPr>
                              <w:t>Adrian</w:t>
                            </w:r>
                            <w:r w:rsidR="000F3DC9" w:rsidRPr="00F474DB">
                              <w:rPr>
                                <w:b/>
                              </w:rPr>
                              <w:t xml:space="preserve"> Pintos</w:t>
                            </w:r>
                            <w:r w:rsidR="000F3DC9">
                              <w:t xml:space="preserve">, </w:t>
                            </w:r>
                            <w:r>
                              <w:t>ACO Emergency coordinator</w:t>
                            </w:r>
                            <w:r w:rsidR="000F3DC9">
                              <w:t xml:space="preserve">, </w:t>
                            </w:r>
                            <w:r>
                              <w:t xml:space="preserve">UNIICEF focal point, </w:t>
                            </w:r>
                            <w:hyperlink r:id="rId29" w:history="1">
                              <w:r w:rsidRPr="00507E54">
                                <w:rPr>
                                  <w:rStyle w:val="Collegamentoipertestuale"/>
                                </w:rPr>
                                <w:t>apintos@unicef.org</w:t>
                              </w:r>
                            </w:hyperlink>
                            <w:r>
                              <w:t xml:space="preserve">, </w:t>
                            </w:r>
                          </w:p>
                          <w:p w14:paraId="017BE93D" w14:textId="1BCD8767" w:rsidR="000F3DC9" w:rsidRDefault="00B4167A" w:rsidP="00250251">
                            <w:pPr>
                              <w:pStyle w:val="ochatabletext"/>
                            </w:pPr>
                            <w:r>
                              <w:rPr>
                                <w:b/>
                              </w:rPr>
                              <w:t xml:space="preserve">Maria Josè </w:t>
                            </w:r>
                            <w:r w:rsidR="000F3DC9" w:rsidRPr="00F474DB">
                              <w:rPr>
                                <w:b/>
                              </w:rPr>
                              <w:t>Costa</w:t>
                            </w:r>
                            <w:r w:rsidR="004E74F4">
                              <w:t xml:space="preserve">, </w:t>
                            </w:r>
                            <w:r>
                              <w:t xml:space="preserve">WHO </w:t>
                            </w:r>
                            <w:r w:rsidR="004E74F4">
                              <w:t xml:space="preserve">Nutrition </w:t>
                            </w:r>
                            <w:r>
                              <w:t xml:space="preserve">focal point, </w:t>
                            </w:r>
                            <w:hyperlink r:id="rId30" w:history="1">
                              <w:r w:rsidRPr="00507E54">
                                <w:rPr>
                                  <w:rStyle w:val="Collegamentoipertestuale"/>
                                </w:rPr>
                                <w:t>costam@who.int</w:t>
                              </w:r>
                            </w:hyperlink>
                            <w:r>
                              <w:t xml:space="preserve">, </w:t>
                            </w:r>
                          </w:p>
                          <w:p w14:paraId="2D10C218" w14:textId="01A028C3" w:rsidR="000F3DC9" w:rsidRDefault="00B4167A" w:rsidP="00250251">
                            <w:pPr>
                              <w:pStyle w:val="ochatabletext"/>
                            </w:pPr>
                            <w:r>
                              <w:rPr>
                                <w:b/>
                              </w:rPr>
                              <w:t>Nsimba Zankadi</w:t>
                            </w:r>
                            <w:r w:rsidR="000F3DC9">
                              <w:t xml:space="preserve">, </w:t>
                            </w:r>
                            <w:r>
                              <w:t xml:space="preserve">CERF </w:t>
                            </w:r>
                            <w:r w:rsidR="000F3DC9">
                              <w:t xml:space="preserve">Project coordinator, </w:t>
                            </w:r>
                            <w:r>
                              <w:t>FAO focal point, nsimba.zankadi</w:t>
                            </w:r>
                            <w:r w:rsidR="000F3DC9">
                              <w:t xml:space="preserve">@fao.org </w:t>
                            </w:r>
                          </w:p>
                          <w:p w14:paraId="712081E8" w14:textId="77777777" w:rsidR="000F3DC9" w:rsidRPr="00DD4D24" w:rsidRDefault="000F3DC9" w:rsidP="00250251">
                            <w:pPr>
                              <w:pStyle w:val="ochatabletext"/>
                            </w:pPr>
                          </w:p>
                          <w:p w14:paraId="56A11D5F" w14:textId="77777777" w:rsidR="001903C4" w:rsidRDefault="001903C4" w:rsidP="00250251">
                            <w:pPr>
                              <w:pStyle w:val="ochatabletext"/>
                            </w:pPr>
                          </w:p>
                          <w:p w14:paraId="7DF09FB9" w14:textId="77777777" w:rsidR="001903C4" w:rsidRDefault="001903C4" w:rsidP="00250251">
                            <w:pPr>
                              <w:pStyle w:val="ochatabletext"/>
                            </w:pPr>
                            <w:r>
                              <w:t xml:space="preserve">For more information, please visit </w:t>
                            </w:r>
                            <w:hyperlink r:id="rId31" w:history="1">
                              <w:r w:rsidRPr="00644AA7">
                                <w:rPr>
                                  <w:rStyle w:val="Collegamentoipertestuale"/>
                                </w:rPr>
                                <w:t>www.unocha.org</w:t>
                              </w:r>
                            </w:hyperlink>
                            <w:r>
                              <w:t xml:space="preserve"> </w:t>
                            </w:r>
                            <w:hyperlink r:id="rId32" w:history="1">
                              <w:r w:rsidRPr="00644AA7">
                                <w:rPr>
                                  <w:rStyle w:val="Collegamentoipertestuale"/>
                                </w:rPr>
                                <w:t>www.reliefweb.int</w:t>
                              </w:r>
                            </w:hyperlink>
                            <w:r>
                              <w:t xml:space="preserve"> [link to relevant websites]. </w:t>
                            </w:r>
                          </w:p>
                          <w:p w14:paraId="132C70B9" w14:textId="77777777" w:rsidR="001903C4" w:rsidRDefault="001903C4" w:rsidP="00250251">
                            <w:pPr>
                              <w:pStyle w:val="ochatabletext"/>
                            </w:pPr>
                            <w:r>
                              <w:t>To be added or deleted from this Sit Rep mailing list, please e-mail: include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EC97" id="Text_x0020_Box_x0020_25" o:spid="_x0000_s1028" type="#_x0000_t202" style="position:absolute;margin-left:42pt;margin-top:657.2pt;width:509.95pt;height:115.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" o:allowoverlap="f" fillcolor="#d8d8d8 [2732]" stroked="f" strokeweight=".5pt">
                <v:textbox>
                  <w:txbxContent>
                    <w:p w14:paraId="0CCEDBFB" w14:textId="77777777" w:rsidR="001903C4" w:rsidRPr="00B530F2" w:rsidRDefault="001903C4" w:rsidP="00250251">
                      <w:pPr>
                        <w:pStyle w:val="ochatabletext"/>
                        <w:rPr>
                          <w:b/>
                        </w:rPr>
                      </w:pPr>
                      <w:r w:rsidRPr="00B530F2">
                        <w:rPr>
                          <w:b/>
                        </w:rPr>
                        <w:t xml:space="preserve">For further information, please contact: </w:t>
                      </w:r>
                    </w:p>
                    <w:p w14:paraId="76D9D8FD" w14:textId="7D22E36C" w:rsidR="001903C4" w:rsidRPr="00A1149E" w:rsidRDefault="000F3DC9" w:rsidP="00250251">
                      <w:pPr>
                        <w:pStyle w:val="ochatabletext"/>
                      </w:pPr>
                      <w:r>
                        <w:rPr>
                          <w:b/>
                        </w:rPr>
                        <w:t xml:space="preserve">Lisa </w:t>
                      </w:r>
                      <w:proofErr w:type="spellStart"/>
                      <w:r>
                        <w:rPr>
                          <w:b/>
                        </w:rPr>
                        <w:t>Angeli</w:t>
                      </w:r>
                      <w:proofErr w:type="spellEnd"/>
                      <w:r>
                        <w:t>, Humanitarian Fie</w:t>
                      </w:r>
                      <w:r w:rsidR="00B4167A">
                        <w:t>l</w:t>
                      </w:r>
                      <w:r>
                        <w:t>d Officer</w:t>
                      </w:r>
                      <w:r w:rsidR="001903C4" w:rsidRPr="00A1149E">
                        <w:t>,</w:t>
                      </w:r>
                      <w:r>
                        <w:t xml:space="preserve"> author of the </w:t>
                      </w:r>
                      <w:proofErr w:type="spellStart"/>
                      <w:r>
                        <w:t>Sitrep</w:t>
                      </w:r>
                      <w:proofErr w:type="spellEnd"/>
                      <w:r>
                        <w:t>,</w:t>
                      </w:r>
                      <w:r w:rsidR="001903C4" w:rsidRPr="00A1149E">
                        <w:t xml:space="preserve"> </w:t>
                      </w:r>
                      <w:hyperlink r:id="rId34" w:history="1">
                        <w:r w:rsidRPr="00507E54">
                          <w:rPr>
                            <w:rStyle w:val="Collegamentoipertestuale"/>
                            <w:rFonts w:eastAsia="Times New Roman"/>
                            <w:sz w:val="18"/>
                            <w:szCs w:val="18"/>
                          </w:rPr>
                          <w:t>lisa.angeli@undp.org</w:t>
                        </w:r>
                      </w:hyperlink>
                      <w:r w:rsidR="001903C4" w:rsidRPr="00A1149E">
                        <w:t xml:space="preserve">, </w:t>
                      </w:r>
                    </w:p>
                    <w:p w14:paraId="1E665394" w14:textId="6EDBD510" w:rsidR="001903C4" w:rsidRDefault="000F3DC9" w:rsidP="00250251">
                      <w:pPr>
                        <w:pStyle w:val="ochatabletext"/>
                      </w:pPr>
                      <w:r>
                        <w:rPr>
                          <w:b/>
                        </w:rPr>
                        <w:t>Fatima Santos</w:t>
                      </w:r>
                      <w:r w:rsidR="004E74F4">
                        <w:t>, Coordination Specialist</w:t>
                      </w:r>
                      <w:r w:rsidR="001903C4" w:rsidRPr="00A1149E">
                        <w:t xml:space="preserve">, </w:t>
                      </w:r>
                      <w:hyperlink r:id="rId35" w:history="1">
                        <w:r w:rsidRPr="00507E54">
                          <w:rPr>
                            <w:rStyle w:val="Collegamentoipertestuale"/>
                            <w:rFonts w:eastAsia="Times New Roman"/>
                            <w:sz w:val="18"/>
                            <w:szCs w:val="18"/>
                          </w:rPr>
                          <w:t>Fatima.santos@un.org</w:t>
                        </w:r>
                      </w:hyperlink>
                      <w:r w:rsidR="001903C4" w:rsidRPr="00A1149E">
                        <w:t xml:space="preserve">, </w:t>
                      </w:r>
                    </w:p>
                    <w:p w14:paraId="5CDEF9C2" w14:textId="2F9861D9" w:rsidR="000F3DC9" w:rsidRDefault="00B4167A" w:rsidP="00250251">
                      <w:pPr>
                        <w:pStyle w:val="ochatabletext"/>
                      </w:pPr>
                      <w:r>
                        <w:rPr>
                          <w:b/>
                        </w:rPr>
                        <w:t>Adrian</w:t>
                      </w:r>
                      <w:r w:rsidR="000F3DC9" w:rsidRPr="00F474DB">
                        <w:rPr>
                          <w:b/>
                        </w:rPr>
                        <w:t xml:space="preserve"> Pintos</w:t>
                      </w:r>
                      <w:r w:rsidR="000F3DC9">
                        <w:t xml:space="preserve">, </w:t>
                      </w:r>
                      <w:r>
                        <w:t>ACO Emergency coordinator</w:t>
                      </w:r>
                      <w:r w:rsidR="000F3DC9">
                        <w:t xml:space="preserve">, </w:t>
                      </w:r>
                      <w:r>
                        <w:t xml:space="preserve">UNIICEF focal point, </w:t>
                      </w:r>
                      <w:hyperlink r:id="rId36" w:history="1">
                        <w:r w:rsidRPr="00507E54">
                          <w:rPr>
                            <w:rStyle w:val="Collegamentoipertestuale"/>
                          </w:rPr>
                          <w:t>apintos@unicef.org</w:t>
                        </w:r>
                      </w:hyperlink>
                      <w:r>
                        <w:t xml:space="preserve">, </w:t>
                      </w:r>
                    </w:p>
                    <w:p w14:paraId="017BE93D" w14:textId="1BCD8767" w:rsidR="000F3DC9" w:rsidRDefault="00B4167A" w:rsidP="00250251">
                      <w:pPr>
                        <w:pStyle w:val="ochatabletext"/>
                      </w:pPr>
                      <w:r>
                        <w:rPr>
                          <w:b/>
                        </w:rPr>
                        <w:t xml:space="preserve">Maria </w:t>
                      </w:r>
                      <w:proofErr w:type="spellStart"/>
                      <w:r>
                        <w:rPr>
                          <w:b/>
                        </w:rPr>
                        <w:t>Josè</w:t>
                      </w:r>
                      <w:proofErr w:type="spellEnd"/>
                      <w:r>
                        <w:rPr>
                          <w:b/>
                        </w:rPr>
                        <w:t xml:space="preserve"> </w:t>
                      </w:r>
                      <w:r w:rsidR="000F3DC9" w:rsidRPr="00F474DB">
                        <w:rPr>
                          <w:b/>
                        </w:rPr>
                        <w:t>Costa</w:t>
                      </w:r>
                      <w:r w:rsidR="004E74F4">
                        <w:t xml:space="preserve">, </w:t>
                      </w:r>
                      <w:r>
                        <w:t xml:space="preserve">WHO </w:t>
                      </w:r>
                      <w:r w:rsidR="004E74F4">
                        <w:t xml:space="preserve">Nutrition </w:t>
                      </w:r>
                      <w:r>
                        <w:t xml:space="preserve">focal point, </w:t>
                      </w:r>
                      <w:hyperlink r:id="rId37" w:history="1">
                        <w:r w:rsidRPr="00507E54">
                          <w:rPr>
                            <w:rStyle w:val="Collegamentoipertestuale"/>
                          </w:rPr>
                          <w:t>costam@who.int</w:t>
                        </w:r>
                      </w:hyperlink>
                      <w:r>
                        <w:t xml:space="preserve">, </w:t>
                      </w:r>
                    </w:p>
                    <w:p w14:paraId="2D10C218" w14:textId="01A028C3" w:rsidR="000F3DC9" w:rsidRDefault="00B4167A" w:rsidP="00250251">
                      <w:pPr>
                        <w:pStyle w:val="ochatabletext"/>
                      </w:pPr>
                      <w:proofErr w:type="spellStart"/>
                      <w:r>
                        <w:rPr>
                          <w:b/>
                        </w:rPr>
                        <w:t>Nsimba</w:t>
                      </w:r>
                      <w:proofErr w:type="spellEnd"/>
                      <w:r>
                        <w:rPr>
                          <w:b/>
                        </w:rPr>
                        <w:t xml:space="preserve"> </w:t>
                      </w:r>
                      <w:proofErr w:type="spellStart"/>
                      <w:r>
                        <w:rPr>
                          <w:b/>
                        </w:rPr>
                        <w:t>Zankadi</w:t>
                      </w:r>
                      <w:proofErr w:type="spellEnd"/>
                      <w:r w:rsidR="000F3DC9">
                        <w:t xml:space="preserve">, </w:t>
                      </w:r>
                      <w:r>
                        <w:t xml:space="preserve">CERF </w:t>
                      </w:r>
                      <w:r w:rsidR="000F3DC9">
                        <w:t xml:space="preserve">Project coordinator, </w:t>
                      </w:r>
                      <w:r>
                        <w:t>FAO focal point, nsimba.zankadi</w:t>
                      </w:r>
                      <w:r w:rsidR="000F3DC9">
                        <w:t xml:space="preserve">@fao.org </w:t>
                      </w:r>
                    </w:p>
                    <w:p w14:paraId="712081E8" w14:textId="77777777" w:rsidR="000F3DC9" w:rsidRPr="00DD4D24" w:rsidRDefault="000F3DC9" w:rsidP="00250251">
                      <w:pPr>
                        <w:pStyle w:val="ochatabletext"/>
                      </w:pPr>
                    </w:p>
                    <w:p w14:paraId="56A11D5F" w14:textId="77777777" w:rsidR="001903C4" w:rsidRDefault="001903C4" w:rsidP="00250251">
                      <w:pPr>
                        <w:pStyle w:val="ochatabletext"/>
                      </w:pPr>
                    </w:p>
                    <w:p w14:paraId="7DF09FB9" w14:textId="77777777" w:rsidR="001903C4" w:rsidRDefault="001903C4" w:rsidP="00250251">
                      <w:pPr>
                        <w:pStyle w:val="ochatabletext"/>
                      </w:pPr>
                      <w:r>
                        <w:t xml:space="preserve">For more information, please visit </w:t>
                      </w:r>
                      <w:hyperlink r:id="rId38" w:history="1">
                        <w:r w:rsidRPr="00644AA7">
                          <w:rPr>
                            <w:rStyle w:val="Collegamentoipertestuale"/>
                          </w:rPr>
                          <w:t>www.unocha.org</w:t>
                        </w:r>
                      </w:hyperlink>
                      <w:r>
                        <w:t xml:space="preserve"> </w:t>
                      </w:r>
                      <w:hyperlink r:id="rId39" w:history="1">
                        <w:r w:rsidRPr="00644AA7">
                          <w:rPr>
                            <w:rStyle w:val="Collegamentoipertestuale"/>
                          </w:rPr>
                          <w:t>www.reliefweb.int</w:t>
                        </w:r>
                      </w:hyperlink>
                      <w:r>
                        <w:t xml:space="preserve"> [link to relevant websites]. </w:t>
                      </w:r>
                    </w:p>
                    <w:p w14:paraId="132C70B9" w14:textId="77777777" w:rsidR="001903C4" w:rsidRDefault="001903C4" w:rsidP="00250251">
                      <w:pPr>
                        <w:pStyle w:val="ochatabletext"/>
                      </w:pPr>
                      <w:r>
                        <w:t>To be added or deleted from this Sit Rep mailing list, please e-mail: include e-mail address</w:t>
                      </w:r>
                    </w:p>
                  </w:txbxContent>
                </v:textbox>
                <w10:wrap anchorx="page" anchory="page"/>
              </v:shape>
            </w:pict>
          </mc:Fallback>
        </mc:AlternateContent>
      </w:r>
    </w:p>
    <w:p w14:paraId="7D4208E6" w14:textId="77777777" w:rsidR="00DC450B" w:rsidRDefault="00DC450B" w:rsidP="000C4875">
      <w:pPr>
        <w:pStyle w:val="ochacontenttext"/>
        <w:sectPr w:rsidR="00DC450B" w:rsidSect="0082251D">
          <w:headerReference w:type="default" r:id="rId40"/>
          <w:footerReference w:type="default" r:id="rId41"/>
          <w:footerReference w:type="first" r:id="rId42"/>
          <w:type w:val="continuous"/>
          <w:pgSz w:w="11907" w:h="16839" w:code="9"/>
          <w:pgMar w:top="567" w:right="851" w:bottom="1701" w:left="851" w:header="567" w:footer="454" w:gutter="0"/>
          <w:cols w:space="708"/>
          <w:titlePg/>
          <w:docGrid w:linePitch="360"/>
        </w:sectPr>
      </w:pPr>
    </w:p>
    <w:p w14:paraId="695C684C" w14:textId="77777777" w:rsidR="000C4875" w:rsidRPr="003D24B0" w:rsidRDefault="00582837" w:rsidP="00582837">
      <w:pPr>
        <w:spacing w:after="200" w:line="276" w:lineRule="auto"/>
        <w:ind w:left="-1080"/>
        <w:rPr>
          <w:rFonts w:eastAsia="PMingLiU" w:cs="Times New Roman"/>
          <w:szCs w:val="24"/>
          <w:lang w:eastAsia="zh-TW"/>
        </w:rPr>
      </w:pPr>
      <w:r>
        <w:rPr>
          <w:noProof/>
          <w:lang w:val="it-IT" w:eastAsia="it-IT"/>
        </w:rPr>
        <w:lastRenderedPageBreak/>
        <w:drawing>
          <wp:inline distT="0" distB="0" distL="0" distR="0" wp14:anchorId="54A4F0E2" wp14:editId="56B9E3E5">
            <wp:extent cx="9946669" cy="700571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OLA_Drought_Situation_2015_v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44176" cy="7003955"/>
                    </a:xfrm>
                    <a:prstGeom prst="rect">
                      <a:avLst/>
                    </a:prstGeom>
                  </pic:spPr>
                </pic:pic>
              </a:graphicData>
            </a:graphic>
          </wp:inline>
        </w:drawing>
      </w:r>
      <w:r w:rsidR="00D35EFB">
        <w:rPr>
          <w:noProof/>
          <w:lang w:val="it-IT" w:eastAsia="it-IT"/>
        </w:rPr>
        <mc:AlternateContent>
          <mc:Choice Requires="wps">
            <w:drawing>
              <wp:anchor distT="0" distB="0" distL="114300" distR="114300" simplePos="0" relativeHeight="251689984" behindDoc="0" locked="0" layoutInCell="1" allowOverlap="0" wp14:anchorId="3468A135" wp14:editId="2CFD4001">
                <wp:simplePos x="0" y="0"/>
                <wp:positionH relativeFrom="page">
                  <wp:posOffset>542925</wp:posOffset>
                </wp:positionH>
                <wp:positionV relativeFrom="page">
                  <wp:posOffset>9001125</wp:posOffset>
                </wp:positionV>
                <wp:extent cx="6476400" cy="903600"/>
                <wp:effectExtent l="0" t="0" r="635" b="0"/>
                <wp:wrapSquare wrapText="bothSides"/>
                <wp:docPr id="30" name="Text Box 30"/>
                <wp:cNvGraphicFramePr/>
                <a:graphic xmlns:a="http://schemas.openxmlformats.org/drawingml/2006/main">
                  <a:graphicData uri="http://schemas.microsoft.com/office/word/2010/wordprocessingShape">
                    <wps:wsp>
                      <wps:cNvSpPr txBox="1"/>
                      <wps:spPr>
                        <a:xfrm>
                          <a:off x="0" y="0"/>
                          <a:ext cx="6476400" cy="9036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D193E" w14:textId="77777777" w:rsidR="001903C4" w:rsidRPr="00B530F2" w:rsidRDefault="001903C4" w:rsidP="00F14DBF">
                            <w:pPr>
                              <w:pStyle w:val="ochatabletext"/>
                              <w:rPr>
                                <w:b/>
                              </w:rPr>
                            </w:pPr>
                            <w:r w:rsidRPr="00B530F2">
                              <w:rPr>
                                <w:b/>
                              </w:rPr>
                              <w:t xml:space="preserve">For further information, please contact: </w:t>
                            </w:r>
                          </w:p>
                          <w:p w14:paraId="598E3BE9" w14:textId="77777777" w:rsidR="001903C4" w:rsidRPr="00A1149E" w:rsidRDefault="001903C4" w:rsidP="00F14DBF">
                            <w:pPr>
                              <w:pStyle w:val="ochatabletext"/>
                            </w:pPr>
                            <w:r w:rsidRPr="00A1149E">
                              <w:rPr>
                                <w:b/>
                              </w:rPr>
                              <w:t>Name</w:t>
                            </w:r>
                            <w:r w:rsidRPr="00A1149E">
                              <w:t xml:space="preserve">, Title, </w:t>
                            </w:r>
                            <w:hyperlink r:id="rId44" w:history="1">
                              <w:r w:rsidRPr="00C25054">
                                <w:rPr>
                                  <w:rStyle w:val="Collegamentoipertestuale"/>
                                  <w:rFonts w:eastAsia="Times New Roman"/>
                                  <w:sz w:val="18"/>
                                  <w:szCs w:val="18"/>
                                </w:rPr>
                                <w:t>name@un.org</w:t>
                              </w:r>
                            </w:hyperlink>
                            <w:r w:rsidRPr="00A1149E">
                              <w:t>, Tel</w:t>
                            </w:r>
                            <w:r>
                              <w:t>:</w:t>
                            </w:r>
                            <w:r w:rsidRPr="00A1149E">
                              <w:t xml:space="preserve"> +0 000 000 0000, Cell +0 000 000 0000</w:t>
                            </w:r>
                          </w:p>
                          <w:p w14:paraId="409D320F" w14:textId="77777777" w:rsidR="001903C4" w:rsidRPr="00DD4D24" w:rsidRDefault="001903C4" w:rsidP="00F14DBF">
                            <w:pPr>
                              <w:pStyle w:val="ochatabletext"/>
                            </w:pPr>
                            <w:r w:rsidRPr="00A1149E">
                              <w:rPr>
                                <w:b/>
                              </w:rPr>
                              <w:t>Name</w:t>
                            </w:r>
                            <w:r w:rsidRPr="00A1149E">
                              <w:t xml:space="preserve">, Title, </w:t>
                            </w:r>
                            <w:hyperlink r:id="rId45" w:history="1">
                              <w:r w:rsidRPr="00C25054">
                                <w:rPr>
                                  <w:rStyle w:val="Collegamentoipertestuale"/>
                                  <w:rFonts w:eastAsia="Times New Roman"/>
                                  <w:sz w:val="18"/>
                                  <w:szCs w:val="18"/>
                                </w:rPr>
                                <w:t>name@un.org</w:t>
                              </w:r>
                            </w:hyperlink>
                            <w:r w:rsidRPr="00A1149E">
                              <w:t>, Tel</w:t>
                            </w:r>
                            <w:r>
                              <w:t>:</w:t>
                            </w:r>
                            <w:r w:rsidRPr="00A1149E">
                              <w:t xml:space="preserve"> +0 000</w:t>
                            </w:r>
                            <w:r>
                              <w:t xml:space="preserve"> 000 0000, Cell +0 000 000 0000</w:t>
                            </w:r>
                          </w:p>
                          <w:p w14:paraId="6996502C" w14:textId="77777777" w:rsidR="001903C4" w:rsidRDefault="001903C4" w:rsidP="00F14DBF">
                            <w:pPr>
                              <w:pStyle w:val="ochatabletext"/>
                            </w:pPr>
                          </w:p>
                          <w:p w14:paraId="468EA94F" w14:textId="77777777" w:rsidR="001903C4" w:rsidRDefault="001903C4" w:rsidP="00F14DBF">
                            <w:pPr>
                              <w:pStyle w:val="ochatabletext"/>
                            </w:pPr>
                            <w:r>
                              <w:t xml:space="preserve">For more information, please visit </w:t>
                            </w:r>
                            <w:hyperlink r:id="rId46" w:history="1">
                              <w:r w:rsidRPr="00644AA7">
                                <w:rPr>
                                  <w:rStyle w:val="Collegamentoipertestuale"/>
                                </w:rPr>
                                <w:t>www.unocha.org</w:t>
                              </w:r>
                            </w:hyperlink>
                            <w:r>
                              <w:t xml:space="preserve"> </w:t>
                            </w:r>
                            <w:hyperlink r:id="rId47" w:history="1">
                              <w:r w:rsidRPr="00644AA7">
                                <w:rPr>
                                  <w:rStyle w:val="Collegamentoipertestuale"/>
                                </w:rPr>
                                <w:t>www.reliefweb.int</w:t>
                              </w:r>
                            </w:hyperlink>
                            <w:r>
                              <w:t xml:space="preserve"> [link to relevant websites]. </w:t>
                            </w:r>
                          </w:p>
                          <w:p w14:paraId="6A02292B" w14:textId="77777777" w:rsidR="001903C4" w:rsidRDefault="001903C4" w:rsidP="00F14DBF">
                            <w:pPr>
                              <w:pStyle w:val="ochatabletext"/>
                            </w:pPr>
                            <w:r>
                              <w:t>To be added or deleted from this Sit Rep mailing list, please e-mail: include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A135" id="Text_x0020_Box_x0020_30" o:spid="_x0000_s1029" type="#_x0000_t202" style="position:absolute;left:0;text-align:left;margin-left:42.75pt;margin-top:708.75pt;width:509.95pt;height:71.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" o:allowoverlap="f" fillcolor="#d8d8d8 [2732]" stroked="f" strokeweight=".5pt">
                <v:textbox>
                  <w:txbxContent>
                    <w:p w14:paraId="680D193E" w14:textId="77777777" w:rsidR="001903C4" w:rsidRPr="00B530F2" w:rsidRDefault="001903C4" w:rsidP="00F14DBF">
                      <w:pPr>
                        <w:pStyle w:val="ochatabletext"/>
                        <w:rPr>
                          <w:b/>
                        </w:rPr>
                      </w:pPr>
                      <w:r w:rsidRPr="00B530F2">
                        <w:rPr>
                          <w:b/>
                        </w:rPr>
                        <w:t xml:space="preserve">For further information, please contact: </w:t>
                      </w:r>
                    </w:p>
                    <w:p w14:paraId="598E3BE9" w14:textId="77777777" w:rsidR="001903C4" w:rsidRPr="00A1149E" w:rsidRDefault="001903C4" w:rsidP="00F14DBF">
                      <w:pPr>
                        <w:pStyle w:val="ochatabletext"/>
                      </w:pPr>
                      <w:r w:rsidRPr="00A1149E">
                        <w:rPr>
                          <w:b/>
                        </w:rPr>
                        <w:t>Name</w:t>
                      </w:r>
                      <w:r w:rsidRPr="00A1149E">
                        <w:t xml:space="preserve">, Title, </w:t>
                      </w:r>
                      <w:hyperlink r:id="rId48" w:history="1">
                        <w:r w:rsidRPr="00C25054">
                          <w:rPr>
                            <w:rStyle w:val="Collegamentoipertestuale"/>
                            <w:rFonts w:eastAsia="Times New Roman"/>
                            <w:sz w:val="18"/>
                            <w:szCs w:val="18"/>
                          </w:rPr>
                          <w:t>name@un.org</w:t>
                        </w:r>
                      </w:hyperlink>
                      <w:r w:rsidRPr="00A1149E">
                        <w:t>, Tel</w:t>
                      </w:r>
                      <w:r>
                        <w:t>:</w:t>
                      </w:r>
                      <w:r w:rsidRPr="00A1149E">
                        <w:t xml:space="preserve"> +0 000 000 0000, Cell +0 000 000 0000</w:t>
                      </w:r>
                    </w:p>
                    <w:p w14:paraId="409D320F" w14:textId="77777777" w:rsidR="001903C4" w:rsidRPr="00DD4D24" w:rsidRDefault="001903C4" w:rsidP="00F14DBF">
                      <w:pPr>
                        <w:pStyle w:val="ochatabletext"/>
                      </w:pPr>
                      <w:r w:rsidRPr="00A1149E">
                        <w:rPr>
                          <w:b/>
                        </w:rPr>
                        <w:t>Name</w:t>
                      </w:r>
                      <w:r w:rsidRPr="00A1149E">
                        <w:t xml:space="preserve">, Title, </w:t>
                      </w:r>
                      <w:hyperlink r:id="rId49" w:history="1">
                        <w:r w:rsidRPr="00C25054">
                          <w:rPr>
                            <w:rStyle w:val="Collegamentoipertestuale"/>
                            <w:rFonts w:eastAsia="Times New Roman"/>
                            <w:sz w:val="18"/>
                            <w:szCs w:val="18"/>
                          </w:rPr>
                          <w:t>name@un.org</w:t>
                        </w:r>
                      </w:hyperlink>
                      <w:r w:rsidRPr="00A1149E">
                        <w:t>, Tel</w:t>
                      </w:r>
                      <w:r>
                        <w:t>:</w:t>
                      </w:r>
                      <w:r w:rsidRPr="00A1149E">
                        <w:t xml:space="preserve"> +0 000</w:t>
                      </w:r>
                      <w:r>
                        <w:t xml:space="preserve"> 000 0000, Cell +0 000 000 0000</w:t>
                      </w:r>
                    </w:p>
                    <w:p w14:paraId="6996502C" w14:textId="77777777" w:rsidR="001903C4" w:rsidRDefault="001903C4" w:rsidP="00F14DBF">
                      <w:pPr>
                        <w:pStyle w:val="ochatabletext"/>
                      </w:pPr>
                    </w:p>
                    <w:p w14:paraId="468EA94F" w14:textId="77777777" w:rsidR="001903C4" w:rsidRDefault="001903C4" w:rsidP="00F14DBF">
                      <w:pPr>
                        <w:pStyle w:val="ochatabletext"/>
                      </w:pPr>
                      <w:r>
                        <w:t xml:space="preserve">For more information, please visit </w:t>
                      </w:r>
                      <w:hyperlink r:id="rId50" w:history="1">
                        <w:r w:rsidRPr="00644AA7">
                          <w:rPr>
                            <w:rStyle w:val="Collegamentoipertestuale"/>
                          </w:rPr>
                          <w:t>www.unocha.org</w:t>
                        </w:r>
                      </w:hyperlink>
                      <w:r>
                        <w:t xml:space="preserve"> </w:t>
                      </w:r>
                      <w:hyperlink r:id="rId51" w:history="1">
                        <w:r w:rsidRPr="00644AA7">
                          <w:rPr>
                            <w:rStyle w:val="Collegamentoipertestuale"/>
                          </w:rPr>
                          <w:t>www.reliefweb.int</w:t>
                        </w:r>
                      </w:hyperlink>
                      <w:r>
                        <w:t xml:space="preserve"> [link to relevant websites]. </w:t>
                      </w:r>
                    </w:p>
                    <w:p w14:paraId="6A02292B" w14:textId="77777777" w:rsidR="001903C4" w:rsidRDefault="001903C4" w:rsidP="00F14DBF">
                      <w:pPr>
                        <w:pStyle w:val="ochatabletext"/>
                      </w:pPr>
                      <w:r>
                        <w:t>To be added or deleted from this Sit Rep mailing list, please e-mail: include e-mail address</w:t>
                      </w:r>
                    </w:p>
                  </w:txbxContent>
                </v:textbox>
                <w10:wrap type="square" anchorx="page" anchory="page"/>
              </v:shape>
            </w:pict>
          </mc:Fallback>
        </mc:AlternateContent>
      </w:r>
      <w:r w:rsidR="003D23A9">
        <w:rPr>
          <w:noProof/>
          <w:lang w:val="it-IT" w:eastAsia="it-IT"/>
        </w:rPr>
        <mc:AlternateContent>
          <mc:Choice Requires="wps">
            <w:drawing>
              <wp:anchor distT="0" distB="0" distL="114300" distR="114300" simplePos="0" relativeHeight="251697152" behindDoc="1" locked="0" layoutInCell="1" allowOverlap="0" wp14:anchorId="0A8D205D" wp14:editId="631F3386">
                <wp:simplePos x="0" y="0"/>
                <wp:positionH relativeFrom="page">
                  <wp:posOffset>542925</wp:posOffset>
                </wp:positionH>
                <wp:positionV relativeFrom="page">
                  <wp:posOffset>7743825</wp:posOffset>
                </wp:positionV>
                <wp:extent cx="6472555" cy="1169670"/>
                <wp:effectExtent l="0" t="0" r="4445" b="0"/>
                <wp:wrapTight wrapText="bothSides">
                  <wp:wrapPolygon edited="0">
                    <wp:start x="0" y="0"/>
                    <wp:lineTo x="0" y="21107"/>
                    <wp:lineTo x="21551" y="21107"/>
                    <wp:lineTo x="21551" y="0"/>
                    <wp:lineTo x="0" y="0"/>
                  </wp:wrapPolygon>
                </wp:wrapTight>
                <wp:docPr id="9" name="Rectangle 9"/>
                <wp:cNvGraphicFramePr/>
                <a:graphic xmlns:a="http://schemas.openxmlformats.org/drawingml/2006/main">
                  <a:graphicData uri="http://schemas.microsoft.com/office/word/2010/wordprocessingShape">
                    <wps:wsp>
                      <wps:cNvSpPr/>
                      <wps:spPr>
                        <a:xfrm>
                          <a:off x="0" y="0"/>
                          <a:ext cx="6472555" cy="1169670"/>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14:paraId="3B64B794" w14:textId="77777777" w:rsidR="001903C4" w:rsidRDefault="001903C4" w:rsidP="00131A31">
                            <w:pPr>
                              <w:rPr>
                                <w:b/>
                                <w:sz w:val="16"/>
                                <w:szCs w:val="16"/>
                              </w:rPr>
                            </w:pPr>
                            <w:bookmarkStart w:id="1" w:name="background"/>
                            <w:r w:rsidRPr="00131A31">
                              <w:rPr>
                                <w:b/>
                                <w:sz w:val="16"/>
                                <w:szCs w:val="16"/>
                              </w:rPr>
                              <w:t>Background on the crisis</w:t>
                            </w:r>
                          </w:p>
                          <w:p w14:paraId="21E38C7F" w14:textId="77777777" w:rsidR="001903C4" w:rsidRPr="00131A31" w:rsidRDefault="001903C4" w:rsidP="00131A31">
                            <w:pPr>
                              <w:rPr>
                                <w:i/>
                                <w:sz w:val="16"/>
                                <w:szCs w:val="16"/>
                              </w:rPr>
                            </w:pPr>
                            <w:r w:rsidRPr="00131A31">
                              <w:rPr>
                                <w:i/>
                                <w:sz w:val="16"/>
                                <w:szCs w:val="16"/>
                              </w:rPr>
                              <w:t>Replace the text below with a short background description of the crisis (circa 150</w:t>
                            </w:r>
                            <w:r>
                              <w:rPr>
                                <w:i/>
                                <w:sz w:val="16"/>
                                <w:szCs w:val="16"/>
                              </w:rPr>
                              <w:t xml:space="preserve"> words</w:t>
                            </w:r>
                            <w:r w:rsidRPr="00131A31">
                              <w:rPr>
                                <w:i/>
                                <w:sz w:val="16"/>
                                <w:szCs w:val="16"/>
                              </w:rPr>
                              <w:t>)</w:t>
                            </w:r>
                          </w:p>
                          <w:p w14:paraId="3191B4E9" w14:textId="77777777" w:rsidR="001903C4" w:rsidRPr="00131A31" w:rsidRDefault="001903C4" w:rsidP="00131A31">
                            <w:pPr>
                              <w:rPr>
                                <w:sz w:val="16"/>
                                <w:szCs w:val="16"/>
                              </w:rPr>
                            </w:pPr>
                            <w:r w:rsidRPr="00131A31">
                              <w:rPr>
                                <w:sz w:val="16"/>
                                <w:szCs w:val="16"/>
                                <w:lang w:val="fr-FR"/>
                              </w:rPr>
                              <w:t>Ont diesa decilitr</w:t>
                            </w:r>
                            <w:r>
                              <w:rPr>
                                <w:sz w:val="16"/>
                                <w:szCs w:val="16"/>
                                <w:lang w:val="fr-FR"/>
                              </w:rPr>
                              <w:t>o duondifina po, nomial praantau</w:t>
                            </w:r>
                            <w:r w:rsidRPr="00131A31">
                              <w:rPr>
                                <w:sz w:val="16"/>
                                <w:szCs w:val="16"/>
                                <w:lang w:val="fr-FR"/>
                              </w:rPr>
                              <w:t xml:space="preserve">lasta la eko. </w:t>
                            </w:r>
                            <w:r w:rsidRPr="00131A31">
                              <w:rPr>
                                <w:sz w:val="16"/>
                                <w:szCs w:val="16"/>
                              </w:rPr>
                              <w:t xml:space="preserve">Nei ge celo multo sekvanta, mal </w:t>
                            </w:r>
                            <w:r>
                              <w:rPr>
                                <w:sz w:val="16"/>
                                <w:szCs w:val="16"/>
                              </w:rPr>
                              <w:t>he duono femto. Iu kun neni tiaj</w:t>
                            </w:r>
                            <w:r w:rsidRPr="00131A31">
                              <w:rPr>
                                <w:sz w:val="16"/>
                                <w:szCs w:val="16"/>
                              </w:rPr>
                              <w:t>o, oz tre iama trioleto. Neniaĵo alternativo os kun, e meze malpli kompreneble tio. Unu fo kvin indi</w:t>
                            </w:r>
                            <w:r>
                              <w:rPr>
                                <w:sz w:val="16"/>
                                <w:szCs w:val="16"/>
                              </w:rPr>
                              <w:t xml:space="preserve">kativo, esti armo trema ene um. </w:t>
                            </w:r>
                            <w:r w:rsidRPr="00F55BF1">
                              <w:rPr>
                                <w:sz w:val="16"/>
                                <w:szCs w:val="16"/>
                              </w:rPr>
                              <w:t xml:space="preserve">Mikrometro kompreneble au ec, meze reen en ina. </w:t>
                            </w:r>
                            <w:r w:rsidRPr="00131A31">
                              <w:rPr>
                                <w:sz w:val="16"/>
                                <w:szCs w:val="16"/>
                              </w:rPr>
                              <w:t>Sekve sanskrito aga on, onklo komplika tiu uk, far gv ruli komo prepozitivo. San nu ilia eviti nelimigi</w:t>
                            </w:r>
                            <w:r>
                              <w:rPr>
                                <w:sz w:val="16"/>
                                <w:szCs w:val="16"/>
                              </w:rPr>
                              <w:t>ta. Pre patro antauelemento om. Au</w:t>
                            </w:r>
                            <w:r w:rsidRPr="00131A31">
                              <w:rPr>
                                <w:sz w:val="16"/>
                                <w:szCs w:val="16"/>
                              </w:rPr>
                              <w:t xml:space="preserve"> mi speco krome. Kun numeralo elrigardi malpermesi at. Mf nevo fojo onin aĥ, stif supersigno ial eg, ofon kvanta familiano tuj iz. Unuj giga mis so, senobjekta kvintiliono dema</w:t>
                            </w:r>
                            <w:r>
                              <w:rPr>
                                <w:sz w:val="16"/>
                                <w:szCs w:val="16"/>
                              </w:rPr>
                              <w:t>ndosigno ree mi. Si ian ador neu</w:t>
                            </w:r>
                            <w:r w:rsidRPr="00131A31">
                              <w:rPr>
                                <w:sz w:val="16"/>
                                <w:szCs w:val="16"/>
                              </w:rPr>
                              <w:t>trala, kun ol finnlando kompreneble.</w:t>
                            </w:r>
                            <w:r>
                              <w:rPr>
                                <w:sz w:val="16"/>
                                <w:szCs w:val="16"/>
                              </w:rPr>
                              <w:t xml:space="preserve"> Au</w:t>
                            </w:r>
                            <w:r w:rsidRPr="00131A31">
                              <w:rPr>
                                <w:sz w:val="16"/>
                                <w:szCs w:val="16"/>
                              </w:rPr>
                              <w:t xml:space="preserve"> mi speco krome. Kun numeralo elrigardi mal</w:t>
                            </w:r>
                            <w:r>
                              <w:rPr>
                                <w:sz w:val="16"/>
                                <w:szCs w:val="16"/>
                              </w:rPr>
                              <w:t>permesi at. Mf nevo fojo onin ah</w:t>
                            </w:r>
                            <w:r w:rsidRPr="00131A31">
                              <w:rPr>
                                <w:sz w:val="16"/>
                                <w:szCs w:val="16"/>
                              </w:rPr>
                              <w:t>, stif supersigno ial eg, ofon kvanta familiano tuj iz. Unuj giga mis so, senobjekta kvintiliono dema</w:t>
                            </w:r>
                            <w:r>
                              <w:rPr>
                                <w:sz w:val="16"/>
                                <w:szCs w:val="16"/>
                              </w:rPr>
                              <w:t>ndosigno ree mi. Si ian ador neu</w:t>
                            </w:r>
                            <w:r w:rsidRPr="00131A31">
                              <w:rPr>
                                <w:sz w:val="16"/>
                                <w:szCs w:val="16"/>
                              </w:rPr>
                              <w:t>trala, kun ol finnlando kompreneble.</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D205D" id="Rectangle_x0020_9" o:spid="_x0000_s1030" style="position:absolute;left:0;text-align:left;margin-left:42.75pt;margin-top:609.75pt;width:509.65pt;height:92.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" o:allowoverlap="f" fillcolor="#f2f2f2 [3052]" stroked="f" strokeweight="2pt">
                <v:textbox>
                  <w:txbxContent>
                    <w:p w14:paraId="3B64B794" w14:textId="77777777" w:rsidR="001903C4" w:rsidRDefault="001903C4" w:rsidP="00131A31">
                      <w:pPr>
                        <w:rPr>
                          <w:b/>
                          <w:sz w:val="16"/>
                          <w:szCs w:val="16"/>
                        </w:rPr>
                      </w:pPr>
                      <w:bookmarkStart w:id="2" w:name="background"/>
                      <w:r w:rsidRPr="00131A31">
                        <w:rPr>
                          <w:b/>
                          <w:sz w:val="16"/>
                          <w:szCs w:val="16"/>
                        </w:rPr>
                        <w:t>Background on the crisis</w:t>
                      </w:r>
                    </w:p>
                    <w:p w14:paraId="21E38C7F" w14:textId="77777777" w:rsidR="001903C4" w:rsidRPr="00131A31" w:rsidRDefault="001903C4" w:rsidP="00131A31">
                      <w:pPr>
                        <w:rPr>
                          <w:i/>
                          <w:sz w:val="16"/>
                          <w:szCs w:val="16"/>
                        </w:rPr>
                      </w:pPr>
                      <w:r w:rsidRPr="00131A31">
                        <w:rPr>
                          <w:i/>
                          <w:sz w:val="16"/>
                          <w:szCs w:val="16"/>
                        </w:rPr>
                        <w:t>Replace the text below with a short background description of the crisis (circa 150</w:t>
                      </w:r>
                      <w:r>
                        <w:rPr>
                          <w:i/>
                          <w:sz w:val="16"/>
                          <w:szCs w:val="16"/>
                        </w:rPr>
                        <w:t xml:space="preserve"> words</w:t>
                      </w:r>
                      <w:r w:rsidRPr="00131A31">
                        <w:rPr>
                          <w:i/>
                          <w:sz w:val="16"/>
                          <w:szCs w:val="16"/>
                        </w:rPr>
                        <w:t>)</w:t>
                      </w:r>
                    </w:p>
                    <w:p w14:paraId="3191B4E9" w14:textId="77777777" w:rsidR="001903C4" w:rsidRPr="00131A31" w:rsidRDefault="001903C4" w:rsidP="00131A31">
                      <w:pPr>
                        <w:rPr>
                          <w:sz w:val="16"/>
                          <w:szCs w:val="16"/>
                        </w:rPr>
                      </w:pPr>
                      <w:r w:rsidRPr="00131A31">
                        <w:rPr>
                          <w:sz w:val="16"/>
                          <w:szCs w:val="16"/>
                          <w:lang w:val="fr-FR"/>
                        </w:rPr>
                        <w:t xml:space="preserve">Ont </w:t>
                      </w:r>
                      <w:proofErr w:type="spellStart"/>
                      <w:r w:rsidRPr="00131A31">
                        <w:rPr>
                          <w:sz w:val="16"/>
                          <w:szCs w:val="16"/>
                          <w:lang w:val="fr-FR"/>
                        </w:rPr>
                        <w:t>diesa</w:t>
                      </w:r>
                      <w:proofErr w:type="spellEnd"/>
                      <w:r w:rsidRPr="00131A31">
                        <w:rPr>
                          <w:sz w:val="16"/>
                          <w:szCs w:val="16"/>
                          <w:lang w:val="fr-FR"/>
                        </w:rPr>
                        <w:t xml:space="preserve"> </w:t>
                      </w:r>
                      <w:proofErr w:type="spellStart"/>
                      <w:r w:rsidRPr="00131A31">
                        <w:rPr>
                          <w:sz w:val="16"/>
                          <w:szCs w:val="16"/>
                          <w:lang w:val="fr-FR"/>
                        </w:rPr>
                        <w:t>decilitr</w:t>
                      </w:r>
                      <w:r>
                        <w:rPr>
                          <w:sz w:val="16"/>
                          <w:szCs w:val="16"/>
                          <w:lang w:val="fr-FR"/>
                        </w:rPr>
                        <w:t>o</w:t>
                      </w:r>
                      <w:proofErr w:type="spellEnd"/>
                      <w:r>
                        <w:rPr>
                          <w:sz w:val="16"/>
                          <w:szCs w:val="16"/>
                          <w:lang w:val="fr-FR"/>
                        </w:rPr>
                        <w:t xml:space="preserve"> </w:t>
                      </w:r>
                      <w:proofErr w:type="spellStart"/>
                      <w:r>
                        <w:rPr>
                          <w:sz w:val="16"/>
                          <w:szCs w:val="16"/>
                          <w:lang w:val="fr-FR"/>
                        </w:rPr>
                        <w:t>duondifina</w:t>
                      </w:r>
                      <w:proofErr w:type="spellEnd"/>
                      <w:r>
                        <w:rPr>
                          <w:sz w:val="16"/>
                          <w:szCs w:val="16"/>
                          <w:lang w:val="fr-FR"/>
                        </w:rPr>
                        <w:t xml:space="preserve"> po, </w:t>
                      </w:r>
                      <w:proofErr w:type="spellStart"/>
                      <w:r>
                        <w:rPr>
                          <w:sz w:val="16"/>
                          <w:szCs w:val="16"/>
                          <w:lang w:val="fr-FR"/>
                        </w:rPr>
                        <w:t>nomial</w:t>
                      </w:r>
                      <w:proofErr w:type="spellEnd"/>
                      <w:r>
                        <w:rPr>
                          <w:sz w:val="16"/>
                          <w:szCs w:val="16"/>
                          <w:lang w:val="fr-FR"/>
                        </w:rPr>
                        <w:t xml:space="preserve"> </w:t>
                      </w:r>
                      <w:proofErr w:type="spellStart"/>
                      <w:r>
                        <w:rPr>
                          <w:sz w:val="16"/>
                          <w:szCs w:val="16"/>
                          <w:lang w:val="fr-FR"/>
                        </w:rPr>
                        <w:t>praantau</w:t>
                      </w:r>
                      <w:r w:rsidRPr="00131A31">
                        <w:rPr>
                          <w:sz w:val="16"/>
                          <w:szCs w:val="16"/>
                          <w:lang w:val="fr-FR"/>
                        </w:rPr>
                        <w:t>lasta</w:t>
                      </w:r>
                      <w:proofErr w:type="spellEnd"/>
                      <w:r w:rsidRPr="00131A31">
                        <w:rPr>
                          <w:sz w:val="16"/>
                          <w:szCs w:val="16"/>
                          <w:lang w:val="fr-FR"/>
                        </w:rPr>
                        <w:t xml:space="preserve"> la </w:t>
                      </w:r>
                      <w:proofErr w:type="spellStart"/>
                      <w:r w:rsidRPr="00131A31">
                        <w:rPr>
                          <w:sz w:val="16"/>
                          <w:szCs w:val="16"/>
                          <w:lang w:val="fr-FR"/>
                        </w:rPr>
                        <w:t>eko</w:t>
                      </w:r>
                      <w:proofErr w:type="spellEnd"/>
                      <w:r w:rsidRPr="00131A31">
                        <w:rPr>
                          <w:sz w:val="16"/>
                          <w:szCs w:val="16"/>
                          <w:lang w:val="fr-FR"/>
                        </w:rPr>
                        <w:t xml:space="preserve">. </w:t>
                      </w:r>
                      <w:proofErr w:type="spellStart"/>
                      <w:r w:rsidRPr="00131A31">
                        <w:rPr>
                          <w:sz w:val="16"/>
                          <w:szCs w:val="16"/>
                        </w:rPr>
                        <w:t>Nei</w:t>
                      </w:r>
                      <w:proofErr w:type="spellEnd"/>
                      <w:r w:rsidRPr="00131A31">
                        <w:rPr>
                          <w:sz w:val="16"/>
                          <w:szCs w:val="16"/>
                        </w:rPr>
                        <w:t xml:space="preserve"> </w:t>
                      </w:r>
                      <w:proofErr w:type="spellStart"/>
                      <w:r w:rsidRPr="00131A31">
                        <w:rPr>
                          <w:sz w:val="16"/>
                          <w:szCs w:val="16"/>
                        </w:rPr>
                        <w:t>ge</w:t>
                      </w:r>
                      <w:proofErr w:type="spellEnd"/>
                      <w:r w:rsidRPr="00131A31">
                        <w:rPr>
                          <w:sz w:val="16"/>
                          <w:szCs w:val="16"/>
                        </w:rPr>
                        <w:t xml:space="preserve"> </w:t>
                      </w:r>
                      <w:proofErr w:type="spellStart"/>
                      <w:r w:rsidRPr="00131A31">
                        <w:rPr>
                          <w:sz w:val="16"/>
                          <w:szCs w:val="16"/>
                        </w:rPr>
                        <w:t>celo</w:t>
                      </w:r>
                      <w:proofErr w:type="spellEnd"/>
                      <w:r w:rsidRPr="00131A31">
                        <w:rPr>
                          <w:sz w:val="16"/>
                          <w:szCs w:val="16"/>
                        </w:rPr>
                        <w:t xml:space="preserve"> </w:t>
                      </w:r>
                      <w:proofErr w:type="spellStart"/>
                      <w:r w:rsidRPr="00131A31">
                        <w:rPr>
                          <w:sz w:val="16"/>
                          <w:szCs w:val="16"/>
                        </w:rPr>
                        <w:t>multo</w:t>
                      </w:r>
                      <w:proofErr w:type="spellEnd"/>
                      <w:r w:rsidRPr="00131A31">
                        <w:rPr>
                          <w:sz w:val="16"/>
                          <w:szCs w:val="16"/>
                        </w:rPr>
                        <w:t xml:space="preserve"> </w:t>
                      </w:r>
                      <w:proofErr w:type="spellStart"/>
                      <w:r w:rsidRPr="00131A31">
                        <w:rPr>
                          <w:sz w:val="16"/>
                          <w:szCs w:val="16"/>
                        </w:rPr>
                        <w:t>sekvanta</w:t>
                      </w:r>
                      <w:proofErr w:type="spellEnd"/>
                      <w:r w:rsidRPr="00131A31">
                        <w:rPr>
                          <w:sz w:val="16"/>
                          <w:szCs w:val="16"/>
                        </w:rPr>
                        <w:t xml:space="preserve">, mal </w:t>
                      </w:r>
                      <w:r>
                        <w:rPr>
                          <w:sz w:val="16"/>
                          <w:szCs w:val="16"/>
                        </w:rPr>
                        <w:t xml:space="preserve">he </w:t>
                      </w:r>
                      <w:proofErr w:type="spellStart"/>
                      <w:r>
                        <w:rPr>
                          <w:sz w:val="16"/>
                          <w:szCs w:val="16"/>
                        </w:rPr>
                        <w:t>duono</w:t>
                      </w:r>
                      <w:proofErr w:type="spellEnd"/>
                      <w:r>
                        <w:rPr>
                          <w:sz w:val="16"/>
                          <w:szCs w:val="16"/>
                        </w:rPr>
                        <w:t xml:space="preserve"> </w:t>
                      </w:r>
                      <w:proofErr w:type="spellStart"/>
                      <w:r>
                        <w:rPr>
                          <w:sz w:val="16"/>
                          <w:szCs w:val="16"/>
                        </w:rPr>
                        <w:t>femto</w:t>
                      </w:r>
                      <w:proofErr w:type="spellEnd"/>
                      <w:r>
                        <w:rPr>
                          <w:sz w:val="16"/>
                          <w:szCs w:val="16"/>
                        </w:rPr>
                        <w:t xml:space="preserve">. </w:t>
                      </w:r>
                      <w:proofErr w:type="spellStart"/>
                      <w:r>
                        <w:rPr>
                          <w:sz w:val="16"/>
                          <w:szCs w:val="16"/>
                        </w:rPr>
                        <w:t>Iu</w:t>
                      </w:r>
                      <w:proofErr w:type="spellEnd"/>
                      <w:r>
                        <w:rPr>
                          <w:sz w:val="16"/>
                          <w:szCs w:val="16"/>
                        </w:rPr>
                        <w:t xml:space="preserve"> kun </w:t>
                      </w:r>
                      <w:proofErr w:type="spellStart"/>
                      <w:r>
                        <w:rPr>
                          <w:sz w:val="16"/>
                          <w:szCs w:val="16"/>
                        </w:rPr>
                        <w:t>neni</w:t>
                      </w:r>
                      <w:proofErr w:type="spellEnd"/>
                      <w:r>
                        <w:rPr>
                          <w:sz w:val="16"/>
                          <w:szCs w:val="16"/>
                        </w:rPr>
                        <w:t xml:space="preserve"> </w:t>
                      </w:r>
                      <w:proofErr w:type="spellStart"/>
                      <w:r>
                        <w:rPr>
                          <w:sz w:val="16"/>
                          <w:szCs w:val="16"/>
                        </w:rPr>
                        <w:t>tiaj</w:t>
                      </w:r>
                      <w:r w:rsidRPr="00131A31">
                        <w:rPr>
                          <w:sz w:val="16"/>
                          <w:szCs w:val="16"/>
                        </w:rPr>
                        <w:t>o</w:t>
                      </w:r>
                      <w:proofErr w:type="spellEnd"/>
                      <w:r w:rsidRPr="00131A31">
                        <w:rPr>
                          <w:sz w:val="16"/>
                          <w:szCs w:val="16"/>
                        </w:rPr>
                        <w:t xml:space="preserve">, </w:t>
                      </w:r>
                      <w:proofErr w:type="spellStart"/>
                      <w:r w:rsidRPr="00131A31">
                        <w:rPr>
                          <w:sz w:val="16"/>
                          <w:szCs w:val="16"/>
                        </w:rPr>
                        <w:t>oz</w:t>
                      </w:r>
                      <w:proofErr w:type="spellEnd"/>
                      <w:r w:rsidRPr="00131A31">
                        <w:rPr>
                          <w:sz w:val="16"/>
                          <w:szCs w:val="16"/>
                        </w:rPr>
                        <w:t xml:space="preserve"> </w:t>
                      </w:r>
                      <w:proofErr w:type="spellStart"/>
                      <w:r w:rsidRPr="00131A31">
                        <w:rPr>
                          <w:sz w:val="16"/>
                          <w:szCs w:val="16"/>
                        </w:rPr>
                        <w:t>tre</w:t>
                      </w:r>
                      <w:proofErr w:type="spellEnd"/>
                      <w:r w:rsidRPr="00131A31">
                        <w:rPr>
                          <w:sz w:val="16"/>
                          <w:szCs w:val="16"/>
                        </w:rPr>
                        <w:t xml:space="preserve"> </w:t>
                      </w:r>
                      <w:proofErr w:type="spellStart"/>
                      <w:r w:rsidRPr="00131A31">
                        <w:rPr>
                          <w:sz w:val="16"/>
                          <w:szCs w:val="16"/>
                        </w:rPr>
                        <w:t>iama</w:t>
                      </w:r>
                      <w:proofErr w:type="spellEnd"/>
                      <w:r w:rsidRPr="00131A31">
                        <w:rPr>
                          <w:sz w:val="16"/>
                          <w:szCs w:val="16"/>
                        </w:rPr>
                        <w:t xml:space="preserve"> </w:t>
                      </w:r>
                      <w:proofErr w:type="spellStart"/>
                      <w:r w:rsidRPr="00131A31">
                        <w:rPr>
                          <w:sz w:val="16"/>
                          <w:szCs w:val="16"/>
                        </w:rPr>
                        <w:t>trioleto</w:t>
                      </w:r>
                      <w:proofErr w:type="spellEnd"/>
                      <w:r w:rsidRPr="00131A31">
                        <w:rPr>
                          <w:sz w:val="16"/>
                          <w:szCs w:val="16"/>
                        </w:rPr>
                        <w:t xml:space="preserve">. </w:t>
                      </w:r>
                      <w:proofErr w:type="spellStart"/>
                      <w:r w:rsidRPr="00131A31">
                        <w:rPr>
                          <w:sz w:val="16"/>
                          <w:szCs w:val="16"/>
                        </w:rPr>
                        <w:t>Neniaĵo</w:t>
                      </w:r>
                      <w:proofErr w:type="spellEnd"/>
                      <w:r w:rsidRPr="00131A31">
                        <w:rPr>
                          <w:sz w:val="16"/>
                          <w:szCs w:val="16"/>
                        </w:rPr>
                        <w:t xml:space="preserve"> </w:t>
                      </w:r>
                      <w:proofErr w:type="spellStart"/>
                      <w:r w:rsidRPr="00131A31">
                        <w:rPr>
                          <w:sz w:val="16"/>
                          <w:szCs w:val="16"/>
                        </w:rPr>
                        <w:t>alternativo</w:t>
                      </w:r>
                      <w:proofErr w:type="spellEnd"/>
                      <w:r w:rsidRPr="00131A31">
                        <w:rPr>
                          <w:sz w:val="16"/>
                          <w:szCs w:val="16"/>
                        </w:rPr>
                        <w:t xml:space="preserve"> </w:t>
                      </w:r>
                      <w:proofErr w:type="spellStart"/>
                      <w:r w:rsidRPr="00131A31">
                        <w:rPr>
                          <w:sz w:val="16"/>
                          <w:szCs w:val="16"/>
                        </w:rPr>
                        <w:t>os</w:t>
                      </w:r>
                      <w:proofErr w:type="spellEnd"/>
                      <w:r w:rsidRPr="00131A31">
                        <w:rPr>
                          <w:sz w:val="16"/>
                          <w:szCs w:val="16"/>
                        </w:rPr>
                        <w:t xml:space="preserve"> kun, e meze </w:t>
                      </w:r>
                      <w:proofErr w:type="spellStart"/>
                      <w:r w:rsidRPr="00131A31">
                        <w:rPr>
                          <w:sz w:val="16"/>
                          <w:szCs w:val="16"/>
                        </w:rPr>
                        <w:t>malpli</w:t>
                      </w:r>
                      <w:proofErr w:type="spellEnd"/>
                      <w:r w:rsidRPr="00131A31">
                        <w:rPr>
                          <w:sz w:val="16"/>
                          <w:szCs w:val="16"/>
                        </w:rPr>
                        <w:t xml:space="preserve"> </w:t>
                      </w:r>
                      <w:proofErr w:type="spellStart"/>
                      <w:r w:rsidRPr="00131A31">
                        <w:rPr>
                          <w:sz w:val="16"/>
                          <w:szCs w:val="16"/>
                        </w:rPr>
                        <w:t>kompreneble</w:t>
                      </w:r>
                      <w:proofErr w:type="spellEnd"/>
                      <w:r w:rsidRPr="00131A31">
                        <w:rPr>
                          <w:sz w:val="16"/>
                          <w:szCs w:val="16"/>
                        </w:rPr>
                        <w:t xml:space="preserve"> </w:t>
                      </w:r>
                      <w:proofErr w:type="spellStart"/>
                      <w:r w:rsidRPr="00131A31">
                        <w:rPr>
                          <w:sz w:val="16"/>
                          <w:szCs w:val="16"/>
                        </w:rPr>
                        <w:t>tio</w:t>
                      </w:r>
                      <w:proofErr w:type="spellEnd"/>
                      <w:r w:rsidRPr="00131A31">
                        <w:rPr>
                          <w:sz w:val="16"/>
                          <w:szCs w:val="16"/>
                        </w:rPr>
                        <w:t xml:space="preserve">. </w:t>
                      </w:r>
                      <w:proofErr w:type="spellStart"/>
                      <w:r w:rsidRPr="00131A31">
                        <w:rPr>
                          <w:sz w:val="16"/>
                          <w:szCs w:val="16"/>
                        </w:rPr>
                        <w:t>Unu</w:t>
                      </w:r>
                      <w:proofErr w:type="spellEnd"/>
                      <w:r w:rsidRPr="00131A31">
                        <w:rPr>
                          <w:sz w:val="16"/>
                          <w:szCs w:val="16"/>
                        </w:rPr>
                        <w:t xml:space="preserve"> </w:t>
                      </w:r>
                      <w:proofErr w:type="spellStart"/>
                      <w:r w:rsidRPr="00131A31">
                        <w:rPr>
                          <w:sz w:val="16"/>
                          <w:szCs w:val="16"/>
                        </w:rPr>
                        <w:t>fo</w:t>
                      </w:r>
                      <w:proofErr w:type="spellEnd"/>
                      <w:r w:rsidRPr="00131A31">
                        <w:rPr>
                          <w:sz w:val="16"/>
                          <w:szCs w:val="16"/>
                        </w:rPr>
                        <w:t xml:space="preserve"> </w:t>
                      </w:r>
                      <w:proofErr w:type="spellStart"/>
                      <w:r w:rsidRPr="00131A31">
                        <w:rPr>
                          <w:sz w:val="16"/>
                          <w:szCs w:val="16"/>
                        </w:rPr>
                        <w:t>kvin</w:t>
                      </w:r>
                      <w:proofErr w:type="spellEnd"/>
                      <w:r w:rsidRPr="00131A31">
                        <w:rPr>
                          <w:sz w:val="16"/>
                          <w:szCs w:val="16"/>
                        </w:rPr>
                        <w:t xml:space="preserve"> </w:t>
                      </w:r>
                      <w:proofErr w:type="spellStart"/>
                      <w:r w:rsidRPr="00131A31">
                        <w:rPr>
                          <w:sz w:val="16"/>
                          <w:szCs w:val="16"/>
                        </w:rPr>
                        <w:t>indi</w:t>
                      </w:r>
                      <w:r>
                        <w:rPr>
                          <w:sz w:val="16"/>
                          <w:szCs w:val="16"/>
                        </w:rPr>
                        <w:t>kativo</w:t>
                      </w:r>
                      <w:proofErr w:type="spellEnd"/>
                      <w:r>
                        <w:rPr>
                          <w:sz w:val="16"/>
                          <w:szCs w:val="16"/>
                        </w:rPr>
                        <w:t xml:space="preserve">, </w:t>
                      </w:r>
                      <w:proofErr w:type="spellStart"/>
                      <w:r>
                        <w:rPr>
                          <w:sz w:val="16"/>
                          <w:szCs w:val="16"/>
                        </w:rPr>
                        <w:t>esti</w:t>
                      </w:r>
                      <w:proofErr w:type="spellEnd"/>
                      <w:r>
                        <w:rPr>
                          <w:sz w:val="16"/>
                          <w:szCs w:val="16"/>
                        </w:rPr>
                        <w:t xml:space="preserve"> </w:t>
                      </w:r>
                      <w:proofErr w:type="spellStart"/>
                      <w:r>
                        <w:rPr>
                          <w:sz w:val="16"/>
                          <w:szCs w:val="16"/>
                        </w:rPr>
                        <w:t>armo</w:t>
                      </w:r>
                      <w:proofErr w:type="spellEnd"/>
                      <w:r>
                        <w:rPr>
                          <w:sz w:val="16"/>
                          <w:szCs w:val="16"/>
                        </w:rPr>
                        <w:t xml:space="preserve"> </w:t>
                      </w:r>
                      <w:proofErr w:type="spellStart"/>
                      <w:r>
                        <w:rPr>
                          <w:sz w:val="16"/>
                          <w:szCs w:val="16"/>
                        </w:rPr>
                        <w:t>trema</w:t>
                      </w:r>
                      <w:proofErr w:type="spellEnd"/>
                      <w:r>
                        <w:rPr>
                          <w:sz w:val="16"/>
                          <w:szCs w:val="16"/>
                        </w:rPr>
                        <w:t xml:space="preserve"> </w:t>
                      </w:r>
                      <w:proofErr w:type="spellStart"/>
                      <w:r>
                        <w:rPr>
                          <w:sz w:val="16"/>
                          <w:szCs w:val="16"/>
                        </w:rPr>
                        <w:t>ene</w:t>
                      </w:r>
                      <w:proofErr w:type="spellEnd"/>
                      <w:r>
                        <w:rPr>
                          <w:sz w:val="16"/>
                          <w:szCs w:val="16"/>
                        </w:rPr>
                        <w:t xml:space="preserve"> um. </w:t>
                      </w:r>
                      <w:proofErr w:type="spellStart"/>
                      <w:r w:rsidRPr="00F55BF1">
                        <w:rPr>
                          <w:sz w:val="16"/>
                          <w:szCs w:val="16"/>
                        </w:rPr>
                        <w:t>Mikrometro</w:t>
                      </w:r>
                      <w:proofErr w:type="spellEnd"/>
                      <w:r w:rsidRPr="00F55BF1">
                        <w:rPr>
                          <w:sz w:val="16"/>
                          <w:szCs w:val="16"/>
                        </w:rPr>
                        <w:t xml:space="preserve"> </w:t>
                      </w:r>
                      <w:proofErr w:type="spellStart"/>
                      <w:r w:rsidRPr="00F55BF1">
                        <w:rPr>
                          <w:sz w:val="16"/>
                          <w:szCs w:val="16"/>
                        </w:rPr>
                        <w:t>kompreneble</w:t>
                      </w:r>
                      <w:proofErr w:type="spellEnd"/>
                      <w:r w:rsidRPr="00F55BF1">
                        <w:rPr>
                          <w:sz w:val="16"/>
                          <w:szCs w:val="16"/>
                        </w:rPr>
                        <w:t xml:space="preserve"> au </w:t>
                      </w:r>
                      <w:proofErr w:type="spellStart"/>
                      <w:r w:rsidRPr="00F55BF1">
                        <w:rPr>
                          <w:sz w:val="16"/>
                          <w:szCs w:val="16"/>
                        </w:rPr>
                        <w:t>ec</w:t>
                      </w:r>
                      <w:proofErr w:type="spellEnd"/>
                      <w:r w:rsidRPr="00F55BF1">
                        <w:rPr>
                          <w:sz w:val="16"/>
                          <w:szCs w:val="16"/>
                        </w:rPr>
                        <w:t xml:space="preserve">, meze </w:t>
                      </w:r>
                      <w:proofErr w:type="spellStart"/>
                      <w:r w:rsidRPr="00F55BF1">
                        <w:rPr>
                          <w:sz w:val="16"/>
                          <w:szCs w:val="16"/>
                        </w:rPr>
                        <w:t>reen</w:t>
                      </w:r>
                      <w:proofErr w:type="spellEnd"/>
                      <w:r w:rsidRPr="00F55BF1">
                        <w:rPr>
                          <w:sz w:val="16"/>
                          <w:szCs w:val="16"/>
                        </w:rPr>
                        <w:t xml:space="preserve"> en </w:t>
                      </w:r>
                      <w:proofErr w:type="spellStart"/>
                      <w:r w:rsidRPr="00F55BF1">
                        <w:rPr>
                          <w:sz w:val="16"/>
                          <w:szCs w:val="16"/>
                        </w:rPr>
                        <w:t>ina</w:t>
                      </w:r>
                      <w:proofErr w:type="spellEnd"/>
                      <w:r w:rsidRPr="00F55BF1">
                        <w:rPr>
                          <w:sz w:val="16"/>
                          <w:szCs w:val="16"/>
                        </w:rPr>
                        <w:t xml:space="preserve">. </w:t>
                      </w:r>
                      <w:proofErr w:type="spellStart"/>
                      <w:r w:rsidRPr="00131A31">
                        <w:rPr>
                          <w:sz w:val="16"/>
                          <w:szCs w:val="16"/>
                        </w:rPr>
                        <w:t>Sekve</w:t>
                      </w:r>
                      <w:proofErr w:type="spellEnd"/>
                      <w:r w:rsidRPr="00131A31">
                        <w:rPr>
                          <w:sz w:val="16"/>
                          <w:szCs w:val="16"/>
                        </w:rPr>
                        <w:t xml:space="preserve"> </w:t>
                      </w:r>
                      <w:proofErr w:type="spellStart"/>
                      <w:r w:rsidRPr="00131A31">
                        <w:rPr>
                          <w:sz w:val="16"/>
                          <w:szCs w:val="16"/>
                        </w:rPr>
                        <w:t>sanskrito</w:t>
                      </w:r>
                      <w:proofErr w:type="spellEnd"/>
                      <w:r w:rsidRPr="00131A31">
                        <w:rPr>
                          <w:sz w:val="16"/>
                          <w:szCs w:val="16"/>
                        </w:rPr>
                        <w:t xml:space="preserve"> </w:t>
                      </w:r>
                      <w:proofErr w:type="spellStart"/>
                      <w:r w:rsidRPr="00131A31">
                        <w:rPr>
                          <w:sz w:val="16"/>
                          <w:szCs w:val="16"/>
                        </w:rPr>
                        <w:t>aga</w:t>
                      </w:r>
                      <w:proofErr w:type="spellEnd"/>
                      <w:r w:rsidRPr="00131A31">
                        <w:rPr>
                          <w:sz w:val="16"/>
                          <w:szCs w:val="16"/>
                        </w:rPr>
                        <w:t xml:space="preserve"> on, </w:t>
                      </w:r>
                      <w:proofErr w:type="spellStart"/>
                      <w:r w:rsidRPr="00131A31">
                        <w:rPr>
                          <w:sz w:val="16"/>
                          <w:szCs w:val="16"/>
                        </w:rPr>
                        <w:t>onklo</w:t>
                      </w:r>
                      <w:proofErr w:type="spellEnd"/>
                      <w:r w:rsidRPr="00131A31">
                        <w:rPr>
                          <w:sz w:val="16"/>
                          <w:szCs w:val="16"/>
                        </w:rPr>
                        <w:t xml:space="preserve"> </w:t>
                      </w:r>
                      <w:proofErr w:type="spellStart"/>
                      <w:r w:rsidRPr="00131A31">
                        <w:rPr>
                          <w:sz w:val="16"/>
                          <w:szCs w:val="16"/>
                        </w:rPr>
                        <w:t>komplika</w:t>
                      </w:r>
                      <w:proofErr w:type="spellEnd"/>
                      <w:r w:rsidRPr="00131A31">
                        <w:rPr>
                          <w:sz w:val="16"/>
                          <w:szCs w:val="16"/>
                        </w:rPr>
                        <w:t xml:space="preserve"> </w:t>
                      </w:r>
                      <w:proofErr w:type="spellStart"/>
                      <w:r w:rsidRPr="00131A31">
                        <w:rPr>
                          <w:sz w:val="16"/>
                          <w:szCs w:val="16"/>
                        </w:rPr>
                        <w:t>tiu</w:t>
                      </w:r>
                      <w:proofErr w:type="spellEnd"/>
                      <w:r w:rsidRPr="00131A31">
                        <w:rPr>
                          <w:sz w:val="16"/>
                          <w:szCs w:val="16"/>
                        </w:rPr>
                        <w:t xml:space="preserve"> </w:t>
                      </w:r>
                      <w:proofErr w:type="spellStart"/>
                      <w:r w:rsidRPr="00131A31">
                        <w:rPr>
                          <w:sz w:val="16"/>
                          <w:szCs w:val="16"/>
                        </w:rPr>
                        <w:t>uk</w:t>
                      </w:r>
                      <w:proofErr w:type="spellEnd"/>
                      <w:r w:rsidRPr="00131A31">
                        <w:rPr>
                          <w:sz w:val="16"/>
                          <w:szCs w:val="16"/>
                        </w:rPr>
                        <w:t xml:space="preserve">, far </w:t>
                      </w:r>
                      <w:proofErr w:type="spellStart"/>
                      <w:r w:rsidRPr="00131A31">
                        <w:rPr>
                          <w:sz w:val="16"/>
                          <w:szCs w:val="16"/>
                        </w:rPr>
                        <w:t>gv</w:t>
                      </w:r>
                      <w:proofErr w:type="spellEnd"/>
                      <w:r w:rsidRPr="00131A31">
                        <w:rPr>
                          <w:sz w:val="16"/>
                          <w:szCs w:val="16"/>
                        </w:rPr>
                        <w:t xml:space="preserve"> </w:t>
                      </w:r>
                      <w:proofErr w:type="spellStart"/>
                      <w:r w:rsidRPr="00131A31">
                        <w:rPr>
                          <w:sz w:val="16"/>
                          <w:szCs w:val="16"/>
                        </w:rPr>
                        <w:t>ruli</w:t>
                      </w:r>
                      <w:proofErr w:type="spellEnd"/>
                      <w:r w:rsidRPr="00131A31">
                        <w:rPr>
                          <w:sz w:val="16"/>
                          <w:szCs w:val="16"/>
                        </w:rPr>
                        <w:t xml:space="preserve"> </w:t>
                      </w:r>
                      <w:proofErr w:type="spellStart"/>
                      <w:r w:rsidRPr="00131A31">
                        <w:rPr>
                          <w:sz w:val="16"/>
                          <w:szCs w:val="16"/>
                        </w:rPr>
                        <w:t>komo</w:t>
                      </w:r>
                      <w:proofErr w:type="spellEnd"/>
                      <w:r w:rsidRPr="00131A31">
                        <w:rPr>
                          <w:sz w:val="16"/>
                          <w:szCs w:val="16"/>
                        </w:rPr>
                        <w:t xml:space="preserve"> </w:t>
                      </w:r>
                      <w:proofErr w:type="spellStart"/>
                      <w:r w:rsidRPr="00131A31">
                        <w:rPr>
                          <w:sz w:val="16"/>
                          <w:szCs w:val="16"/>
                        </w:rPr>
                        <w:t>prepozitivo</w:t>
                      </w:r>
                      <w:proofErr w:type="spellEnd"/>
                      <w:r w:rsidRPr="00131A31">
                        <w:rPr>
                          <w:sz w:val="16"/>
                          <w:szCs w:val="16"/>
                        </w:rPr>
                        <w:t xml:space="preserve">. San nu ilia </w:t>
                      </w:r>
                      <w:proofErr w:type="spellStart"/>
                      <w:r w:rsidRPr="00131A31">
                        <w:rPr>
                          <w:sz w:val="16"/>
                          <w:szCs w:val="16"/>
                        </w:rPr>
                        <w:t>eviti</w:t>
                      </w:r>
                      <w:proofErr w:type="spellEnd"/>
                      <w:r w:rsidRPr="00131A31">
                        <w:rPr>
                          <w:sz w:val="16"/>
                          <w:szCs w:val="16"/>
                        </w:rPr>
                        <w:t xml:space="preserve"> </w:t>
                      </w:r>
                      <w:proofErr w:type="spellStart"/>
                      <w:r w:rsidRPr="00131A31">
                        <w:rPr>
                          <w:sz w:val="16"/>
                          <w:szCs w:val="16"/>
                        </w:rPr>
                        <w:t>nelimigi</w:t>
                      </w:r>
                      <w:r>
                        <w:rPr>
                          <w:sz w:val="16"/>
                          <w:szCs w:val="16"/>
                        </w:rPr>
                        <w:t>ta</w:t>
                      </w:r>
                      <w:proofErr w:type="spellEnd"/>
                      <w:r>
                        <w:rPr>
                          <w:sz w:val="16"/>
                          <w:szCs w:val="16"/>
                        </w:rPr>
                        <w:t xml:space="preserve">. Pre </w:t>
                      </w:r>
                      <w:proofErr w:type="spellStart"/>
                      <w:r>
                        <w:rPr>
                          <w:sz w:val="16"/>
                          <w:szCs w:val="16"/>
                        </w:rPr>
                        <w:t>patro</w:t>
                      </w:r>
                      <w:proofErr w:type="spellEnd"/>
                      <w:r>
                        <w:rPr>
                          <w:sz w:val="16"/>
                          <w:szCs w:val="16"/>
                        </w:rPr>
                        <w:t xml:space="preserve"> </w:t>
                      </w:r>
                      <w:proofErr w:type="spellStart"/>
                      <w:r>
                        <w:rPr>
                          <w:sz w:val="16"/>
                          <w:szCs w:val="16"/>
                        </w:rPr>
                        <w:t>antauelemento</w:t>
                      </w:r>
                      <w:proofErr w:type="spellEnd"/>
                      <w:r>
                        <w:rPr>
                          <w:sz w:val="16"/>
                          <w:szCs w:val="16"/>
                        </w:rPr>
                        <w:t xml:space="preserve"> </w:t>
                      </w:r>
                      <w:proofErr w:type="spellStart"/>
                      <w:r>
                        <w:rPr>
                          <w:sz w:val="16"/>
                          <w:szCs w:val="16"/>
                        </w:rPr>
                        <w:t>om.</w:t>
                      </w:r>
                      <w:proofErr w:type="spellEnd"/>
                      <w:r>
                        <w:rPr>
                          <w:sz w:val="16"/>
                          <w:szCs w:val="16"/>
                        </w:rPr>
                        <w:t xml:space="preserve"> Au</w:t>
                      </w:r>
                      <w:r w:rsidRPr="00131A31">
                        <w:rPr>
                          <w:sz w:val="16"/>
                          <w:szCs w:val="16"/>
                        </w:rPr>
                        <w:t xml:space="preserve"> mi </w:t>
                      </w:r>
                      <w:proofErr w:type="spellStart"/>
                      <w:r w:rsidRPr="00131A31">
                        <w:rPr>
                          <w:sz w:val="16"/>
                          <w:szCs w:val="16"/>
                        </w:rPr>
                        <w:t>speco</w:t>
                      </w:r>
                      <w:proofErr w:type="spellEnd"/>
                      <w:r w:rsidRPr="00131A31">
                        <w:rPr>
                          <w:sz w:val="16"/>
                          <w:szCs w:val="16"/>
                        </w:rPr>
                        <w:t xml:space="preserve"> </w:t>
                      </w:r>
                      <w:proofErr w:type="spellStart"/>
                      <w:r w:rsidRPr="00131A31">
                        <w:rPr>
                          <w:sz w:val="16"/>
                          <w:szCs w:val="16"/>
                        </w:rPr>
                        <w:t>krome</w:t>
                      </w:r>
                      <w:proofErr w:type="spellEnd"/>
                      <w:r w:rsidRPr="00131A31">
                        <w:rPr>
                          <w:sz w:val="16"/>
                          <w:szCs w:val="16"/>
                        </w:rPr>
                        <w:t xml:space="preserve">. Kun </w:t>
                      </w:r>
                      <w:proofErr w:type="spellStart"/>
                      <w:r w:rsidRPr="00131A31">
                        <w:rPr>
                          <w:sz w:val="16"/>
                          <w:szCs w:val="16"/>
                        </w:rPr>
                        <w:t>numeralo</w:t>
                      </w:r>
                      <w:proofErr w:type="spellEnd"/>
                      <w:r w:rsidRPr="00131A31">
                        <w:rPr>
                          <w:sz w:val="16"/>
                          <w:szCs w:val="16"/>
                        </w:rPr>
                        <w:t xml:space="preserve"> </w:t>
                      </w:r>
                      <w:proofErr w:type="spellStart"/>
                      <w:r w:rsidRPr="00131A31">
                        <w:rPr>
                          <w:sz w:val="16"/>
                          <w:szCs w:val="16"/>
                        </w:rPr>
                        <w:t>elrigardi</w:t>
                      </w:r>
                      <w:proofErr w:type="spellEnd"/>
                      <w:r w:rsidRPr="00131A31">
                        <w:rPr>
                          <w:sz w:val="16"/>
                          <w:szCs w:val="16"/>
                        </w:rPr>
                        <w:t xml:space="preserve"> </w:t>
                      </w:r>
                      <w:proofErr w:type="spellStart"/>
                      <w:r w:rsidRPr="00131A31">
                        <w:rPr>
                          <w:sz w:val="16"/>
                          <w:szCs w:val="16"/>
                        </w:rPr>
                        <w:t>malpermesi</w:t>
                      </w:r>
                      <w:proofErr w:type="spellEnd"/>
                      <w:r w:rsidRPr="00131A31">
                        <w:rPr>
                          <w:sz w:val="16"/>
                          <w:szCs w:val="16"/>
                        </w:rPr>
                        <w:t xml:space="preserve"> at. Mf </w:t>
                      </w:r>
                      <w:proofErr w:type="spellStart"/>
                      <w:r w:rsidRPr="00131A31">
                        <w:rPr>
                          <w:sz w:val="16"/>
                          <w:szCs w:val="16"/>
                        </w:rPr>
                        <w:t>nevo</w:t>
                      </w:r>
                      <w:proofErr w:type="spellEnd"/>
                      <w:r w:rsidRPr="00131A31">
                        <w:rPr>
                          <w:sz w:val="16"/>
                          <w:szCs w:val="16"/>
                        </w:rPr>
                        <w:t xml:space="preserve"> </w:t>
                      </w:r>
                      <w:proofErr w:type="spellStart"/>
                      <w:r w:rsidRPr="00131A31">
                        <w:rPr>
                          <w:sz w:val="16"/>
                          <w:szCs w:val="16"/>
                        </w:rPr>
                        <w:t>fojo</w:t>
                      </w:r>
                      <w:proofErr w:type="spellEnd"/>
                      <w:r w:rsidRPr="00131A31">
                        <w:rPr>
                          <w:sz w:val="16"/>
                          <w:szCs w:val="16"/>
                        </w:rPr>
                        <w:t xml:space="preserve"> </w:t>
                      </w:r>
                      <w:proofErr w:type="spellStart"/>
                      <w:r w:rsidRPr="00131A31">
                        <w:rPr>
                          <w:sz w:val="16"/>
                          <w:szCs w:val="16"/>
                        </w:rPr>
                        <w:t>onin</w:t>
                      </w:r>
                      <w:proofErr w:type="spellEnd"/>
                      <w:r w:rsidRPr="00131A31">
                        <w:rPr>
                          <w:sz w:val="16"/>
                          <w:szCs w:val="16"/>
                        </w:rPr>
                        <w:t xml:space="preserve"> </w:t>
                      </w:r>
                      <w:proofErr w:type="spellStart"/>
                      <w:r w:rsidRPr="00131A31">
                        <w:rPr>
                          <w:sz w:val="16"/>
                          <w:szCs w:val="16"/>
                        </w:rPr>
                        <w:t>aĥ</w:t>
                      </w:r>
                      <w:proofErr w:type="spellEnd"/>
                      <w:r w:rsidRPr="00131A31">
                        <w:rPr>
                          <w:sz w:val="16"/>
                          <w:szCs w:val="16"/>
                        </w:rPr>
                        <w:t xml:space="preserve">, </w:t>
                      </w:r>
                      <w:proofErr w:type="spellStart"/>
                      <w:r w:rsidRPr="00131A31">
                        <w:rPr>
                          <w:sz w:val="16"/>
                          <w:szCs w:val="16"/>
                        </w:rPr>
                        <w:t>stif</w:t>
                      </w:r>
                      <w:proofErr w:type="spellEnd"/>
                      <w:r w:rsidRPr="00131A31">
                        <w:rPr>
                          <w:sz w:val="16"/>
                          <w:szCs w:val="16"/>
                        </w:rPr>
                        <w:t xml:space="preserve"> </w:t>
                      </w:r>
                      <w:proofErr w:type="spellStart"/>
                      <w:r w:rsidRPr="00131A31">
                        <w:rPr>
                          <w:sz w:val="16"/>
                          <w:szCs w:val="16"/>
                        </w:rPr>
                        <w:t>supersigno</w:t>
                      </w:r>
                      <w:proofErr w:type="spellEnd"/>
                      <w:r w:rsidRPr="00131A31">
                        <w:rPr>
                          <w:sz w:val="16"/>
                          <w:szCs w:val="16"/>
                        </w:rPr>
                        <w:t xml:space="preserve"> </w:t>
                      </w:r>
                      <w:proofErr w:type="spellStart"/>
                      <w:r w:rsidRPr="00131A31">
                        <w:rPr>
                          <w:sz w:val="16"/>
                          <w:szCs w:val="16"/>
                        </w:rPr>
                        <w:t>ial</w:t>
                      </w:r>
                      <w:proofErr w:type="spellEnd"/>
                      <w:r w:rsidRPr="00131A31">
                        <w:rPr>
                          <w:sz w:val="16"/>
                          <w:szCs w:val="16"/>
                        </w:rPr>
                        <w:t xml:space="preserve"> </w:t>
                      </w:r>
                      <w:proofErr w:type="spellStart"/>
                      <w:r w:rsidRPr="00131A31">
                        <w:rPr>
                          <w:sz w:val="16"/>
                          <w:szCs w:val="16"/>
                        </w:rPr>
                        <w:t>eg</w:t>
                      </w:r>
                      <w:proofErr w:type="spellEnd"/>
                      <w:r w:rsidRPr="00131A31">
                        <w:rPr>
                          <w:sz w:val="16"/>
                          <w:szCs w:val="16"/>
                        </w:rPr>
                        <w:t xml:space="preserve">, </w:t>
                      </w:r>
                      <w:proofErr w:type="spellStart"/>
                      <w:r w:rsidRPr="00131A31">
                        <w:rPr>
                          <w:sz w:val="16"/>
                          <w:szCs w:val="16"/>
                        </w:rPr>
                        <w:t>ofon</w:t>
                      </w:r>
                      <w:proofErr w:type="spellEnd"/>
                      <w:r w:rsidRPr="00131A31">
                        <w:rPr>
                          <w:sz w:val="16"/>
                          <w:szCs w:val="16"/>
                        </w:rPr>
                        <w:t xml:space="preserve"> </w:t>
                      </w:r>
                      <w:proofErr w:type="spellStart"/>
                      <w:r w:rsidRPr="00131A31">
                        <w:rPr>
                          <w:sz w:val="16"/>
                          <w:szCs w:val="16"/>
                        </w:rPr>
                        <w:t>kvanta</w:t>
                      </w:r>
                      <w:proofErr w:type="spellEnd"/>
                      <w:r w:rsidRPr="00131A31">
                        <w:rPr>
                          <w:sz w:val="16"/>
                          <w:szCs w:val="16"/>
                        </w:rPr>
                        <w:t xml:space="preserve"> </w:t>
                      </w:r>
                      <w:proofErr w:type="spellStart"/>
                      <w:r w:rsidRPr="00131A31">
                        <w:rPr>
                          <w:sz w:val="16"/>
                          <w:szCs w:val="16"/>
                        </w:rPr>
                        <w:t>familiano</w:t>
                      </w:r>
                      <w:proofErr w:type="spellEnd"/>
                      <w:r w:rsidRPr="00131A31">
                        <w:rPr>
                          <w:sz w:val="16"/>
                          <w:szCs w:val="16"/>
                        </w:rPr>
                        <w:t xml:space="preserve"> </w:t>
                      </w:r>
                      <w:proofErr w:type="spellStart"/>
                      <w:r w:rsidRPr="00131A31">
                        <w:rPr>
                          <w:sz w:val="16"/>
                          <w:szCs w:val="16"/>
                        </w:rPr>
                        <w:t>tuj</w:t>
                      </w:r>
                      <w:proofErr w:type="spellEnd"/>
                      <w:r w:rsidRPr="00131A31">
                        <w:rPr>
                          <w:sz w:val="16"/>
                          <w:szCs w:val="16"/>
                        </w:rPr>
                        <w:t xml:space="preserve"> </w:t>
                      </w:r>
                      <w:proofErr w:type="spellStart"/>
                      <w:r w:rsidRPr="00131A31">
                        <w:rPr>
                          <w:sz w:val="16"/>
                          <w:szCs w:val="16"/>
                        </w:rPr>
                        <w:t>iz</w:t>
                      </w:r>
                      <w:proofErr w:type="spellEnd"/>
                      <w:r w:rsidRPr="00131A31">
                        <w:rPr>
                          <w:sz w:val="16"/>
                          <w:szCs w:val="16"/>
                        </w:rPr>
                        <w:t xml:space="preserve">. </w:t>
                      </w:r>
                      <w:proofErr w:type="spellStart"/>
                      <w:r w:rsidRPr="00131A31">
                        <w:rPr>
                          <w:sz w:val="16"/>
                          <w:szCs w:val="16"/>
                        </w:rPr>
                        <w:t>Unuj</w:t>
                      </w:r>
                      <w:proofErr w:type="spellEnd"/>
                      <w:r w:rsidRPr="00131A31">
                        <w:rPr>
                          <w:sz w:val="16"/>
                          <w:szCs w:val="16"/>
                        </w:rPr>
                        <w:t xml:space="preserve"> </w:t>
                      </w:r>
                      <w:proofErr w:type="spellStart"/>
                      <w:r w:rsidRPr="00131A31">
                        <w:rPr>
                          <w:sz w:val="16"/>
                          <w:szCs w:val="16"/>
                        </w:rPr>
                        <w:t>giga</w:t>
                      </w:r>
                      <w:proofErr w:type="spellEnd"/>
                      <w:r w:rsidRPr="00131A31">
                        <w:rPr>
                          <w:sz w:val="16"/>
                          <w:szCs w:val="16"/>
                        </w:rPr>
                        <w:t xml:space="preserve"> </w:t>
                      </w:r>
                      <w:proofErr w:type="spellStart"/>
                      <w:r w:rsidRPr="00131A31">
                        <w:rPr>
                          <w:sz w:val="16"/>
                          <w:szCs w:val="16"/>
                        </w:rPr>
                        <w:t>mis</w:t>
                      </w:r>
                      <w:proofErr w:type="spellEnd"/>
                      <w:r w:rsidRPr="00131A31">
                        <w:rPr>
                          <w:sz w:val="16"/>
                          <w:szCs w:val="16"/>
                        </w:rPr>
                        <w:t xml:space="preserve"> so, </w:t>
                      </w:r>
                      <w:proofErr w:type="spellStart"/>
                      <w:r w:rsidRPr="00131A31">
                        <w:rPr>
                          <w:sz w:val="16"/>
                          <w:szCs w:val="16"/>
                        </w:rPr>
                        <w:t>senobjekta</w:t>
                      </w:r>
                      <w:proofErr w:type="spellEnd"/>
                      <w:r w:rsidRPr="00131A31">
                        <w:rPr>
                          <w:sz w:val="16"/>
                          <w:szCs w:val="16"/>
                        </w:rPr>
                        <w:t xml:space="preserve"> </w:t>
                      </w:r>
                      <w:proofErr w:type="spellStart"/>
                      <w:r w:rsidRPr="00131A31">
                        <w:rPr>
                          <w:sz w:val="16"/>
                          <w:szCs w:val="16"/>
                        </w:rPr>
                        <w:t>kvintiliono</w:t>
                      </w:r>
                      <w:proofErr w:type="spellEnd"/>
                      <w:r w:rsidRPr="00131A31">
                        <w:rPr>
                          <w:sz w:val="16"/>
                          <w:szCs w:val="16"/>
                        </w:rPr>
                        <w:t xml:space="preserve"> </w:t>
                      </w:r>
                      <w:proofErr w:type="spellStart"/>
                      <w:r w:rsidRPr="00131A31">
                        <w:rPr>
                          <w:sz w:val="16"/>
                          <w:szCs w:val="16"/>
                        </w:rPr>
                        <w:t>dema</w:t>
                      </w:r>
                      <w:r>
                        <w:rPr>
                          <w:sz w:val="16"/>
                          <w:szCs w:val="16"/>
                        </w:rPr>
                        <w:t>ndosigno</w:t>
                      </w:r>
                      <w:proofErr w:type="spellEnd"/>
                      <w:r>
                        <w:rPr>
                          <w:sz w:val="16"/>
                          <w:szCs w:val="16"/>
                        </w:rPr>
                        <w:t xml:space="preserve"> </w:t>
                      </w:r>
                      <w:proofErr w:type="spellStart"/>
                      <w:r>
                        <w:rPr>
                          <w:sz w:val="16"/>
                          <w:szCs w:val="16"/>
                        </w:rPr>
                        <w:t>ree</w:t>
                      </w:r>
                      <w:proofErr w:type="spellEnd"/>
                      <w:r>
                        <w:rPr>
                          <w:sz w:val="16"/>
                          <w:szCs w:val="16"/>
                        </w:rPr>
                        <w:t xml:space="preserve"> mi. Si </w:t>
                      </w:r>
                      <w:proofErr w:type="spellStart"/>
                      <w:r>
                        <w:rPr>
                          <w:sz w:val="16"/>
                          <w:szCs w:val="16"/>
                        </w:rPr>
                        <w:t>ian</w:t>
                      </w:r>
                      <w:proofErr w:type="spellEnd"/>
                      <w:r>
                        <w:rPr>
                          <w:sz w:val="16"/>
                          <w:szCs w:val="16"/>
                        </w:rPr>
                        <w:t xml:space="preserve"> </w:t>
                      </w:r>
                      <w:proofErr w:type="spellStart"/>
                      <w:r>
                        <w:rPr>
                          <w:sz w:val="16"/>
                          <w:szCs w:val="16"/>
                        </w:rPr>
                        <w:t>ador</w:t>
                      </w:r>
                      <w:proofErr w:type="spellEnd"/>
                      <w:r>
                        <w:rPr>
                          <w:sz w:val="16"/>
                          <w:szCs w:val="16"/>
                        </w:rPr>
                        <w:t xml:space="preserve"> </w:t>
                      </w:r>
                      <w:proofErr w:type="spellStart"/>
                      <w:r>
                        <w:rPr>
                          <w:sz w:val="16"/>
                          <w:szCs w:val="16"/>
                        </w:rPr>
                        <w:t>neu</w:t>
                      </w:r>
                      <w:r w:rsidRPr="00131A31">
                        <w:rPr>
                          <w:sz w:val="16"/>
                          <w:szCs w:val="16"/>
                        </w:rPr>
                        <w:t>trala</w:t>
                      </w:r>
                      <w:proofErr w:type="spellEnd"/>
                      <w:r w:rsidRPr="00131A31">
                        <w:rPr>
                          <w:sz w:val="16"/>
                          <w:szCs w:val="16"/>
                        </w:rPr>
                        <w:t xml:space="preserve">, kun </w:t>
                      </w:r>
                      <w:proofErr w:type="spellStart"/>
                      <w:r w:rsidRPr="00131A31">
                        <w:rPr>
                          <w:sz w:val="16"/>
                          <w:szCs w:val="16"/>
                        </w:rPr>
                        <w:t>ol</w:t>
                      </w:r>
                      <w:proofErr w:type="spellEnd"/>
                      <w:r w:rsidRPr="00131A31">
                        <w:rPr>
                          <w:sz w:val="16"/>
                          <w:szCs w:val="16"/>
                        </w:rPr>
                        <w:t xml:space="preserve"> </w:t>
                      </w:r>
                      <w:proofErr w:type="spellStart"/>
                      <w:r w:rsidRPr="00131A31">
                        <w:rPr>
                          <w:sz w:val="16"/>
                          <w:szCs w:val="16"/>
                        </w:rPr>
                        <w:t>finnlando</w:t>
                      </w:r>
                      <w:proofErr w:type="spellEnd"/>
                      <w:r w:rsidRPr="00131A31">
                        <w:rPr>
                          <w:sz w:val="16"/>
                          <w:szCs w:val="16"/>
                        </w:rPr>
                        <w:t xml:space="preserve"> </w:t>
                      </w:r>
                      <w:proofErr w:type="spellStart"/>
                      <w:r w:rsidRPr="00131A31">
                        <w:rPr>
                          <w:sz w:val="16"/>
                          <w:szCs w:val="16"/>
                        </w:rPr>
                        <w:t>kompreneble</w:t>
                      </w:r>
                      <w:proofErr w:type="spellEnd"/>
                      <w:r w:rsidRPr="00131A31">
                        <w:rPr>
                          <w:sz w:val="16"/>
                          <w:szCs w:val="16"/>
                        </w:rPr>
                        <w:t>.</w:t>
                      </w:r>
                      <w:r>
                        <w:rPr>
                          <w:sz w:val="16"/>
                          <w:szCs w:val="16"/>
                        </w:rPr>
                        <w:t xml:space="preserve"> Au</w:t>
                      </w:r>
                      <w:r w:rsidRPr="00131A31">
                        <w:rPr>
                          <w:sz w:val="16"/>
                          <w:szCs w:val="16"/>
                        </w:rPr>
                        <w:t xml:space="preserve"> mi </w:t>
                      </w:r>
                      <w:proofErr w:type="spellStart"/>
                      <w:r w:rsidRPr="00131A31">
                        <w:rPr>
                          <w:sz w:val="16"/>
                          <w:szCs w:val="16"/>
                        </w:rPr>
                        <w:t>speco</w:t>
                      </w:r>
                      <w:proofErr w:type="spellEnd"/>
                      <w:r w:rsidRPr="00131A31">
                        <w:rPr>
                          <w:sz w:val="16"/>
                          <w:szCs w:val="16"/>
                        </w:rPr>
                        <w:t xml:space="preserve"> </w:t>
                      </w:r>
                      <w:proofErr w:type="spellStart"/>
                      <w:r w:rsidRPr="00131A31">
                        <w:rPr>
                          <w:sz w:val="16"/>
                          <w:szCs w:val="16"/>
                        </w:rPr>
                        <w:t>krome</w:t>
                      </w:r>
                      <w:proofErr w:type="spellEnd"/>
                      <w:r w:rsidRPr="00131A31">
                        <w:rPr>
                          <w:sz w:val="16"/>
                          <w:szCs w:val="16"/>
                        </w:rPr>
                        <w:t xml:space="preserve">. Kun </w:t>
                      </w:r>
                      <w:proofErr w:type="spellStart"/>
                      <w:r w:rsidRPr="00131A31">
                        <w:rPr>
                          <w:sz w:val="16"/>
                          <w:szCs w:val="16"/>
                        </w:rPr>
                        <w:t>numeralo</w:t>
                      </w:r>
                      <w:proofErr w:type="spellEnd"/>
                      <w:r w:rsidRPr="00131A31">
                        <w:rPr>
                          <w:sz w:val="16"/>
                          <w:szCs w:val="16"/>
                        </w:rPr>
                        <w:t xml:space="preserve"> </w:t>
                      </w:r>
                      <w:proofErr w:type="spellStart"/>
                      <w:r w:rsidRPr="00131A31">
                        <w:rPr>
                          <w:sz w:val="16"/>
                          <w:szCs w:val="16"/>
                        </w:rPr>
                        <w:t>elrigardi</w:t>
                      </w:r>
                      <w:proofErr w:type="spellEnd"/>
                      <w:r w:rsidRPr="00131A31">
                        <w:rPr>
                          <w:sz w:val="16"/>
                          <w:szCs w:val="16"/>
                        </w:rPr>
                        <w:t xml:space="preserve"> </w:t>
                      </w:r>
                      <w:proofErr w:type="spellStart"/>
                      <w:r w:rsidRPr="00131A31">
                        <w:rPr>
                          <w:sz w:val="16"/>
                          <w:szCs w:val="16"/>
                        </w:rPr>
                        <w:t>mal</w:t>
                      </w:r>
                      <w:r>
                        <w:rPr>
                          <w:sz w:val="16"/>
                          <w:szCs w:val="16"/>
                        </w:rPr>
                        <w:t>permesi</w:t>
                      </w:r>
                      <w:proofErr w:type="spellEnd"/>
                      <w:r>
                        <w:rPr>
                          <w:sz w:val="16"/>
                          <w:szCs w:val="16"/>
                        </w:rPr>
                        <w:t xml:space="preserve"> at. Mf </w:t>
                      </w:r>
                      <w:proofErr w:type="spellStart"/>
                      <w:r>
                        <w:rPr>
                          <w:sz w:val="16"/>
                          <w:szCs w:val="16"/>
                        </w:rPr>
                        <w:t>nevo</w:t>
                      </w:r>
                      <w:proofErr w:type="spellEnd"/>
                      <w:r>
                        <w:rPr>
                          <w:sz w:val="16"/>
                          <w:szCs w:val="16"/>
                        </w:rPr>
                        <w:t xml:space="preserve"> </w:t>
                      </w:r>
                      <w:proofErr w:type="spellStart"/>
                      <w:r>
                        <w:rPr>
                          <w:sz w:val="16"/>
                          <w:szCs w:val="16"/>
                        </w:rPr>
                        <w:t>fojo</w:t>
                      </w:r>
                      <w:proofErr w:type="spellEnd"/>
                      <w:r>
                        <w:rPr>
                          <w:sz w:val="16"/>
                          <w:szCs w:val="16"/>
                        </w:rPr>
                        <w:t xml:space="preserve"> </w:t>
                      </w:r>
                      <w:proofErr w:type="spellStart"/>
                      <w:r>
                        <w:rPr>
                          <w:sz w:val="16"/>
                          <w:szCs w:val="16"/>
                        </w:rPr>
                        <w:t>onin</w:t>
                      </w:r>
                      <w:proofErr w:type="spellEnd"/>
                      <w:r>
                        <w:rPr>
                          <w:sz w:val="16"/>
                          <w:szCs w:val="16"/>
                        </w:rPr>
                        <w:t xml:space="preserve"> ah</w:t>
                      </w:r>
                      <w:r w:rsidRPr="00131A31">
                        <w:rPr>
                          <w:sz w:val="16"/>
                          <w:szCs w:val="16"/>
                        </w:rPr>
                        <w:t xml:space="preserve">, </w:t>
                      </w:r>
                      <w:proofErr w:type="spellStart"/>
                      <w:r w:rsidRPr="00131A31">
                        <w:rPr>
                          <w:sz w:val="16"/>
                          <w:szCs w:val="16"/>
                        </w:rPr>
                        <w:t>stif</w:t>
                      </w:r>
                      <w:proofErr w:type="spellEnd"/>
                      <w:r w:rsidRPr="00131A31">
                        <w:rPr>
                          <w:sz w:val="16"/>
                          <w:szCs w:val="16"/>
                        </w:rPr>
                        <w:t xml:space="preserve"> </w:t>
                      </w:r>
                      <w:proofErr w:type="spellStart"/>
                      <w:r w:rsidRPr="00131A31">
                        <w:rPr>
                          <w:sz w:val="16"/>
                          <w:szCs w:val="16"/>
                        </w:rPr>
                        <w:t>supersigno</w:t>
                      </w:r>
                      <w:proofErr w:type="spellEnd"/>
                      <w:r w:rsidRPr="00131A31">
                        <w:rPr>
                          <w:sz w:val="16"/>
                          <w:szCs w:val="16"/>
                        </w:rPr>
                        <w:t xml:space="preserve"> </w:t>
                      </w:r>
                      <w:proofErr w:type="spellStart"/>
                      <w:r w:rsidRPr="00131A31">
                        <w:rPr>
                          <w:sz w:val="16"/>
                          <w:szCs w:val="16"/>
                        </w:rPr>
                        <w:t>ial</w:t>
                      </w:r>
                      <w:proofErr w:type="spellEnd"/>
                      <w:r w:rsidRPr="00131A31">
                        <w:rPr>
                          <w:sz w:val="16"/>
                          <w:szCs w:val="16"/>
                        </w:rPr>
                        <w:t xml:space="preserve"> </w:t>
                      </w:r>
                      <w:proofErr w:type="spellStart"/>
                      <w:r w:rsidRPr="00131A31">
                        <w:rPr>
                          <w:sz w:val="16"/>
                          <w:szCs w:val="16"/>
                        </w:rPr>
                        <w:t>eg</w:t>
                      </w:r>
                      <w:proofErr w:type="spellEnd"/>
                      <w:r w:rsidRPr="00131A31">
                        <w:rPr>
                          <w:sz w:val="16"/>
                          <w:szCs w:val="16"/>
                        </w:rPr>
                        <w:t xml:space="preserve">, </w:t>
                      </w:r>
                      <w:proofErr w:type="spellStart"/>
                      <w:r w:rsidRPr="00131A31">
                        <w:rPr>
                          <w:sz w:val="16"/>
                          <w:szCs w:val="16"/>
                        </w:rPr>
                        <w:t>ofon</w:t>
                      </w:r>
                      <w:proofErr w:type="spellEnd"/>
                      <w:r w:rsidRPr="00131A31">
                        <w:rPr>
                          <w:sz w:val="16"/>
                          <w:szCs w:val="16"/>
                        </w:rPr>
                        <w:t xml:space="preserve"> </w:t>
                      </w:r>
                      <w:proofErr w:type="spellStart"/>
                      <w:r w:rsidRPr="00131A31">
                        <w:rPr>
                          <w:sz w:val="16"/>
                          <w:szCs w:val="16"/>
                        </w:rPr>
                        <w:t>kvanta</w:t>
                      </w:r>
                      <w:proofErr w:type="spellEnd"/>
                      <w:r w:rsidRPr="00131A31">
                        <w:rPr>
                          <w:sz w:val="16"/>
                          <w:szCs w:val="16"/>
                        </w:rPr>
                        <w:t xml:space="preserve"> </w:t>
                      </w:r>
                      <w:proofErr w:type="spellStart"/>
                      <w:r w:rsidRPr="00131A31">
                        <w:rPr>
                          <w:sz w:val="16"/>
                          <w:szCs w:val="16"/>
                        </w:rPr>
                        <w:t>familiano</w:t>
                      </w:r>
                      <w:proofErr w:type="spellEnd"/>
                      <w:r w:rsidRPr="00131A31">
                        <w:rPr>
                          <w:sz w:val="16"/>
                          <w:szCs w:val="16"/>
                        </w:rPr>
                        <w:t xml:space="preserve"> </w:t>
                      </w:r>
                      <w:proofErr w:type="spellStart"/>
                      <w:r w:rsidRPr="00131A31">
                        <w:rPr>
                          <w:sz w:val="16"/>
                          <w:szCs w:val="16"/>
                        </w:rPr>
                        <w:t>tuj</w:t>
                      </w:r>
                      <w:proofErr w:type="spellEnd"/>
                      <w:r w:rsidRPr="00131A31">
                        <w:rPr>
                          <w:sz w:val="16"/>
                          <w:szCs w:val="16"/>
                        </w:rPr>
                        <w:t xml:space="preserve"> </w:t>
                      </w:r>
                      <w:proofErr w:type="spellStart"/>
                      <w:r w:rsidRPr="00131A31">
                        <w:rPr>
                          <w:sz w:val="16"/>
                          <w:szCs w:val="16"/>
                        </w:rPr>
                        <w:t>iz</w:t>
                      </w:r>
                      <w:proofErr w:type="spellEnd"/>
                      <w:r w:rsidRPr="00131A31">
                        <w:rPr>
                          <w:sz w:val="16"/>
                          <w:szCs w:val="16"/>
                        </w:rPr>
                        <w:t xml:space="preserve">. </w:t>
                      </w:r>
                      <w:proofErr w:type="spellStart"/>
                      <w:r w:rsidRPr="00131A31">
                        <w:rPr>
                          <w:sz w:val="16"/>
                          <w:szCs w:val="16"/>
                        </w:rPr>
                        <w:t>Unuj</w:t>
                      </w:r>
                      <w:proofErr w:type="spellEnd"/>
                      <w:r w:rsidRPr="00131A31">
                        <w:rPr>
                          <w:sz w:val="16"/>
                          <w:szCs w:val="16"/>
                        </w:rPr>
                        <w:t xml:space="preserve"> </w:t>
                      </w:r>
                      <w:proofErr w:type="spellStart"/>
                      <w:r w:rsidRPr="00131A31">
                        <w:rPr>
                          <w:sz w:val="16"/>
                          <w:szCs w:val="16"/>
                        </w:rPr>
                        <w:t>giga</w:t>
                      </w:r>
                      <w:proofErr w:type="spellEnd"/>
                      <w:r w:rsidRPr="00131A31">
                        <w:rPr>
                          <w:sz w:val="16"/>
                          <w:szCs w:val="16"/>
                        </w:rPr>
                        <w:t xml:space="preserve"> </w:t>
                      </w:r>
                      <w:proofErr w:type="spellStart"/>
                      <w:r w:rsidRPr="00131A31">
                        <w:rPr>
                          <w:sz w:val="16"/>
                          <w:szCs w:val="16"/>
                        </w:rPr>
                        <w:t>mis</w:t>
                      </w:r>
                      <w:proofErr w:type="spellEnd"/>
                      <w:r w:rsidRPr="00131A31">
                        <w:rPr>
                          <w:sz w:val="16"/>
                          <w:szCs w:val="16"/>
                        </w:rPr>
                        <w:t xml:space="preserve"> so, </w:t>
                      </w:r>
                      <w:proofErr w:type="spellStart"/>
                      <w:r w:rsidRPr="00131A31">
                        <w:rPr>
                          <w:sz w:val="16"/>
                          <w:szCs w:val="16"/>
                        </w:rPr>
                        <w:t>senobjekta</w:t>
                      </w:r>
                      <w:proofErr w:type="spellEnd"/>
                      <w:r w:rsidRPr="00131A31">
                        <w:rPr>
                          <w:sz w:val="16"/>
                          <w:szCs w:val="16"/>
                        </w:rPr>
                        <w:t xml:space="preserve"> </w:t>
                      </w:r>
                      <w:proofErr w:type="spellStart"/>
                      <w:r w:rsidRPr="00131A31">
                        <w:rPr>
                          <w:sz w:val="16"/>
                          <w:szCs w:val="16"/>
                        </w:rPr>
                        <w:t>kvintiliono</w:t>
                      </w:r>
                      <w:proofErr w:type="spellEnd"/>
                      <w:r w:rsidRPr="00131A31">
                        <w:rPr>
                          <w:sz w:val="16"/>
                          <w:szCs w:val="16"/>
                        </w:rPr>
                        <w:t xml:space="preserve"> </w:t>
                      </w:r>
                      <w:proofErr w:type="spellStart"/>
                      <w:r w:rsidRPr="00131A31">
                        <w:rPr>
                          <w:sz w:val="16"/>
                          <w:szCs w:val="16"/>
                        </w:rPr>
                        <w:t>dema</w:t>
                      </w:r>
                      <w:r>
                        <w:rPr>
                          <w:sz w:val="16"/>
                          <w:szCs w:val="16"/>
                        </w:rPr>
                        <w:t>ndosigno</w:t>
                      </w:r>
                      <w:proofErr w:type="spellEnd"/>
                      <w:r>
                        <w:rPr>
                          <w:sz w:val="16"/>
                          <w:szCs w:val="16"/>
                        </w:rPr>
                        <w:t xml:space="preserve"> </w:t>
                      </w:r>
                      <w:proofErr w:type="spellStart"/>
                      <w:r>
                        <w:rPr>
                          <w:sz w:val="16"/>
                          <w:szCs w:val="16"/>
                        </w:rPr>
                        <w:t>ree</w:t>
                      </w:r>
                      <w:proofErr w:type="spellEnd"/>
                      <w:r>
                        <w:rPr>
                          <w:sz w:val="16"/>
                          <w:szCs w:val="16"/>
                        </w:rPr>
                        <w:t xml:space="preserve"> mi. Si </w:t>
                      </w:r>
                      <w:proofErr w:type="spellStart"/>
                      <w:r>
                        <w:rPr>
                          <w:sz w:val="16"/>
                          <w:szCs w:val="16"/>
                        </w:rPr>
                        <w:t>ian</w:t>
                      </w:r>
                      <w:proofErr w:type="spellEnd"/>
                      <w:r>
                        <w:rPr>
                          <w:sz w:val="16"/>
                          <w:szCs w:val="16"/>
                        </w:rPr>
                        <w:t xml:space="preserve"> </w:t>
                      </w:r>
                      <w:proofErr w:type="spellStart"/>
                      <w:r>
                        <w:rPr>
                          <w:sz w:val="16"/>
                          <w:szCs w:val="16"/>
                        </w:rPr>
                        <w:t>ador</w:t>
                      </w:r>
                      <w:proofErr w:type="spellEnd"/>
                      <w:r>
                        <w:rPr>
                          <w:sz w:val="16"/>
                          <w:szCs w:val="16"/>
                        </w:rPr>
                        <w:t xml:space="preserve"> </w:t>
                      </w:r>
                      <w:proofErr w:type="spellStart"/>
                      <w:r>
                        <w:rPr>
                          <w:sz w:val="16"/>
                          <w:szCs w:val="16"/>
                        </w:rPr>
                        <w:t>neu</w:t>
                      </w:r>
                      <w:r w:rsidRPr="00131A31">
                        <w:rPr>
                          <w:sz w:val="16"/>
                          <w:szCs w:val="16"/>
                        </w:rPr>
                        <w:t>trala</w:t>
                      </w:r>
                      <w:proofErr w:type="spellEnd"/>
                      <w:r w:rsidRPr="00131A31">
                        <w:rPr>
                          <w:sz w:val="16"/>
                          <w:szCs w:val="16"/>
                        </w:rPr>
                        <w:t xml:space="preserve">, kun </w:t>
                      </w:r>
                      <w:proofErr w:type="spellStart"/>
                      <w:r w:rsidRPr="00131A31">
                        <w:rPr>
                          <w:sz w:val="16"/>
                          <w:szCs w:val="16"/>
                        </w:rPr>
                        <w:t>ol</w:t>
                      </w:r>
                      <w:proofErr w:type="spellEnd"/>
                      <w:r w:rsidRPr="00131A31">
                        <w:rPr>
                          <w:sz w:val="16"/>
                          <w:szCs w:val="16"/>
                        </w:rPr>
                        <w:t xml:space="preserve"> </w:t>
                      </w:r>
                      <w:proofErr w:type="spellStart"/>
                      <w:r w:rsidRPr="00131A31">
                        <w:rPr>
                          <w:sz w:val="16"/>
                          <w:szCs w:val="16"/>
                        </w:rPr>
                        <w:t>finnlando</w:t>
                      </w:r>
                      <w:proofErr w:type="spellEnd"/>
                      <w:r w:rsidRPr="00131A31">
                        <w:rPr>
                          <w:sz w:val="16"/>
                          <w:szCs w:val="16"/>
                        </w:rPr>
                        <w:t xml:space="preserve"> </w:t>
                      </w:r>
                      <w:proofErr w:type="spellStart"/>
                      <w:r w:rsidRPr="00131A31">
                        <w:rPr>
                          <w:sz w:val="16"/>
                          <w:szCs w:val="16"/>
                        </w:rPr>
                        <w:t>kompreneble</w:t>
                      </w:r>
                      <w:proofErr w:type="spellEnd"/>
                      <w:r w:rsidRPr="00131A31">
                        <w:rPr>
                          <w:sz w:val="16"/>
                          <w:szCs w:val="16"/>
                        </w:rPr>
                        <w:t>.</w:t>
                      </w:r>
                      <w:bookmarkEnd w:id="2"/>
                    </w:p>
                  </w:txbxContent>
                </v:textbox>
                <w10:wrap type="tight" anchorx="page" anchory="page"/>
              </v:rect>
            </w:pict>
          </mc:Fallback>
        </mc:AlternateContent>
      </w:r>
    </w:p>
    <w:sectPr w:rsidR="000C4875" w:rsidRPr="003D24B0" w:rsidSect="00582837">
      <w:pgSz w:w="16839" w:h="11907" w:orient="landscape" w:code="9"/>
      <w:pgMar w:top="540" w:right="567" w:bottom="851" w:left="1701" w:header="567"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6205B" w14:textId="77777777" w:rsidR="00EE7A17" w:rsidRDefault="00EE7A17" w:rsidP="00244D64">
      <w:r>
        <w:separator/>
      </w:r>
    </w:p>
    <w:p w14:paraId="04940A78" w14:textId="77777777" w:rsidR="00EE7A17" w:rsidRDefault="00EE7A17"/>
  </w:endnote>
  <w:endnote w:type="continuationSeparator" w:id="0">
    <w:p w14:paraId="5D654A5B" w14:textId="77777777" w:rsidR="00EE7A17" w:rsidRDefault="00EE7A17" w:rsidP="00244D64">
      <w:r>
        <w:continuationSeparator/>
      </w:r>
    </w:p>
    <w:p w14:paraId="11E26A37" w14:textId="77777777" w:rsidR="00EE7A17" w:rsidRDefault="00EE7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FFB0C" w14:textId="77777777" w:rsidR="001903C4" w:rsidRPr="00187447" w:rsidRDefault="001903C4" w:rsidP="00F14133">
    <w:pPr>
      <w:pStyle w:val="Pidipagina"/>
      <w:jc w:val="center"/>
      <w:rPr>
        <w:rFonts w:cs="Arial"/>
        <w:color w:val="808080" w:themeColor="background1" w:themeShade="80"/>
        <w:sz w:val="16"/>
      </w:rPr>
    </w:pPr>
    <w:r w:rsidRPr="00187447">
      <w:rPr>
        <w:noProof/>
        <w:lang w:val="it-IT" w:eastAsia="it-IT"/>
      </w:rPr>
      <mc:AlternateContent>
        <mc:Choice Requires="wps">
          <w:drawing>
            <wp:anchor distT="4294967295" distB="4294967295" distL="114300" distR="114300" simplePos="0" relativeHeight="251664384" behindDoc="0" locked="0" layoutInCell="1" allowOverlap="1" wp14:anchorId="5CF89F19" wp14:editId="48FC6C7B">
              <wp:simplePos x="0" y="0"/>
              <wp:positionH relativeFrom="page">
                <wp:align>center</wp:align>
              </wp:positionH>
              <wp:positionV relativeFrom="paragraph">
                <wp:posOffset>-82550</wp:posOffset>
              </wp:positionV>
              <wp:extent cx="6480000" cy="0"/>
              <wp:effectExtent l="0" t="0" r="1651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a:solidFill>
                          <a:srgbClr val="026CB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66438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6.5pt" to="510.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" strokecolor="#026cb6">
              <o:lock v:ext="edit" shapetype="f"/>
              <w10:wrap anchorx="page"/>
            </v:line>
          </w:pict>
        </mc:Fallback>
      </mc:AlternateContent>
    </w:r>
    <w:r w:rsidRPr="00187447">
      <w:rPr>
        <w:rFonts w:cs="Arial"/>
        <w:color w:val="808080" w:themeColor="background1" w:themeShade="80"/>
        <w:sz w:val="16"/>
      </w:rPr>
      <w:t xml:space="preserve">United Nations </w:t>
    </w:r>
    <w:r w:rsidRPr="0082251D">
      <w:rPr>
        <w:rFonts w:cs="Arial"/>
        <w:color w:val="808080" w:themeColor="background1" w:themeShade="80"/>
        <w:sz w:val="16"/>
      </w:rPr>
      <w:t>Office of the Resident Coordinator</w:t>
    </w:r>
  </w:p>
  <w:p w14:paraId="303EC6D0" w14:textId="2AEC8D1B" w:rsidR="001903C4" w:rsidRPr="00F75FC6" w:rsidRDefault="002844DF" w:rsidP="002844DF">
    <w:pPr>
      <w:pStyle w:val="Pidipagina"/>
      <w:jc w:val="center"/>
      <w:rPr>
        <w:rFonts w:cs="Arial"/>
        <w:i/>
        <w:color w:val="026CB6"/>
        <w:sz w:val="16"/>
        <w:szCs w:val="16"/>
      </w:rPr>
    </w:pPr>
    <w:r>
      <w:rPr>
        <w:rFonts w:cs="Arial"/>
        <w:color w:val="026CB6"/>
        <w:sz w:val="16"/>
      </w:rPr>
      <w:t>Rua Major Kanhangulo 197 – Luanda, Angola (+244) 226430880</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E2DE8" w14:textId="77777777" w:rsidR="001903C4" w:rsidRPr="00187447" w:rsidRDefault="001903C4" w:rsidP="0082251D">
    <w:pPr>
      <w:pStyle w:val="Pidipagina"/>
      <w:jc w:val="center"/>
      <w:rPr>
        <w:rFonts w:cs="Arial"/>
        <w:color w:val="808080" w:themeColor="background1" w:themeShade="80"/>
        <w:sz w:val="16"/>
      </w:rPr>
    </w:pPr>
    <w:r w:rsidRPr="00187447">
      <w:rPr>
        <w:noProof/>
        <w:lang w:val="it-IT" w:eastAsia="it-IT"/>
      </w:rPr>
      <mc:AlternateContent>
        <mc:Choice Requires="wps">
          <w:drawing>
            <wp:anchor distT="4294967295" distB="4294967295" distL="114300" distR="114300" simplePos="0" relativeHeight="251668480" behindDoc="0" locked="0" layoutInCell="1" allowOverlap="1" wp14:anchorId="16DA81D4" wp14:editId="57B35F02">
              <wp:simplePos x="0" y="0"/>
              <wp:positionH relativeFrom="page">
                <wp:align>center</wp:align>
              </wp:positionH>
              <wp:positionV relativeFrom="paragraph">
                <wp:posOffset>-82550</wp:posOffset>
              </wp:positionV>
              <wp:extent cx="6480000" cy="0"/>
              <wp:effectExtent l="0" t="0" r="1651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a:solidFill>
                          <a:srgbClr val="026CB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6" o:spid="_x0000_s1026" style="position:absolute;z-index:251668480;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6.5pt" to="510.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" strokecolor="#026cb6">
              <o:lock v:ext="edit" shapetype="f"/>
              <w10:wrap anchorx="page"/>
            </v:line>
          </w:pict>
        </mc:Fallback>
      </mc:AlternateContent>
    </w:r>
    <w:r w:rsidRPr="00187447">
      <w:rPr>
        <w:rFonts w:cs="Arial"/>
        <w:color w:val="808080" w:themeColor="background1" w:themeShade="80"/>
        <w:sz w:val="16"/>
      </w:rPr>
      <w:t xml:space="preserve">United Nations </w:t>
    </w:r>
    <w:r w:rsidRPr="0082251D">
      <w:rPr>
        <w:rFonts w:cs="Arial"/>
        <w:color w:val="808080" w:themeColor="background1" w:themeShade="80"/>
        <w:sz w:val="16"/>
      </w:rPr>
      <w:t>Office of the Resident Coordinator</w:t>
    </w:r>
  </w:p>
  <w:p w14:paraId="01C416BE" w14:textId="64A20ED9" w:rsidR="001903C4" w:rsidRPr="00F75FC6" w:rsidRDefault="00863294" w:rsidP="0082251D">
    <w:pPr>
      <w:pStyle w:val="Pidipagina"/>
      <w:jc w:val="center"/>
      <w:rPr>
        <w:lang w:val="en-GB" w:eastAsia="en-GB"/>
      </w:rPr>
    </w:pPr>
    <w:r>
      <w:rPr>
        <w:rFonts w:cs="Arial"/>
        <w:color w:val="026CB6"/>
        <w:sz w:val="16"/>
      </w:rPr>
      <w:t>Rua Major Kanhangulo 197 – Luanda, Angola (+244) 226430880</w:t>
    </w:r>
    <w:r w:rsidRPr="00F75FC6">
      <w:rPr>
        <w:noProof/>
        <w:lang w:val="it-IT" w:eastAsia="it-IT"/>
      </w:rPr>
      <w:t xml:space="preserve"> </w:t>
    </w:r>
    <w:r w:rsidR="001903C4" w:rsidRPr="00F75FC6">
      <w:rPr>
        <w:noProof/>
        <w:lang w:val="it-IT" w:eastAsia="it-IT"/>
      </w:rPr>
      <mc:AlternateContent>
        <mc:Choice Requires="wps">
          <w:drawing>
            <wp:anchor distT="0" distB="0" distL="114300" distR="114300" simplePos="0" relativeHeight="251666432" behindDoc="0" locked="0" layoutInCell="1" allowOverlap="1" wp14:anchorId="1750A406" wp14:editId="0BB13AEC">
              <wp:simplePos x="0" y="0"/>
              <wp:positionH relativeFrom="page">
                <wp:posOffset>540385</wp:posOffset>
              </wp:positionH>
              <wp:positionV relativeFrom="page">
                <wp:posOffset>9631045</wp:posOffset>
              </wp:positionV>
              <wp:extent cx="6479540" cy="179705"/>
              <wp:effectExtent l="0" t="0" r="0" b="10795"/>
              <wp:wrapSquare wrapText="bothSides"/>
              <wp:docPr id="6" name="Text Box 6"/>
              <wp:cNvGraphicFramePr/>
              <a:graphic xmlns:a="http://schemas.openxmlformats.org/drawingml/2006/main">
                <a:graphicData uri="http://schemas.microsoft.com/office/word/2010/wordprocessingShape">
                  <wps:wsp>
                    <wps:cNvSpPr txBox="1"/>
                    <wps:spPr>
                      <a:xfrm>
                        <a:off x="0" y="0"/>
                        <a:ext cx="647954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D58F2" w14:textId="77777777" w:rsidR="001903C4" w:rsidRDefault="00EE7A17" w:rsidP="00E55E89">
                          <w:pPr>
                            <w:jc w:val="right"/>
                          </w:pPr>
                          <w:hyperlink w:anchor="background" w:history="1">
                            <w:r w:rsidR="001903C4" w:rsidRPr="00346C3B">
                              <w:rPr>
                                <w:rStyle w:val="Collegamentoipertestuale"/>
                                <w:b/>
                              </w:rPr>
                              <w:t>+</w:t>
                            </w:r>
                            <w:r w:rsidR="001903C4">
                              <w:rPr>
                                <w:rStyle w:val="Collegamentoipertestuale"/>
                              </w:rPr>
                              <w:t xml:space="preserve"> F</w:t>
                            </w:r>
                            <w:r w:rsidR="001903C4" w:rsidRPr="001841FE">
                              <w:rPr>
                                <w:rStyle w:val="Collegamentoipertestuale"/>
                              </w:rPr>
                              <w:t>or more information, see “background on the crisis” at the end of the report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0A406" id="_x0000_t202" coordsize="21600,21600" o:spt="202" path="m0,0l0,21600,21600,21600,21600,0xe">
              <v:stroke joinstyle="miter"/>
              <v:path gradientshapeok="t" o:connecttype="rect"/>
            </v:shapetype>
            <v:shape id="Text_x0020_Box_x0020_6" o:spid="_x0000_s1031" type="#_x0000_t202" style="position:absolute;left:0;text-align:left;margin-left:42.55pt;margin-top:758.35pt;width:510.2pt;height:14.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" filled="f" stroked="f" strokeweight=".5pt">
              <v:textbox inset="0,0,0,0">
                <w:txbxContent>
                  <w:p w14:paraId="686D58F2" w14:textId="77777777" w:rsidR="001903C4" w:rsidRDefault="00781F9E" w:rsidP="00E55E89">
                    <w:pPr>
                      <w:jc w:val="right"/>
                    </w:pPr>
                    <w:hyperlink w:anchor="background" w:history="1">
                      <w:r w:rsidR="001903C4" w:rsidRPr="00346C3B">
                        <w:rPr>
                          <w:rStyle w:val="Collegamentoipertestuale"/>
                          <w:b/>
                        </w:rPr>
                        <w:t>+</w:t>
                      </w:r>
                      <w:r w:rsidR="001903C4">
                        <w:rPr>
                          <w:rStyle w:val="Collegamentoipertestuale"/>
                        </w:rPr>
                        <w:t xml:space="preserve"> F</w:t>
                      </w:r>
                      <w:r w:rsidR="001903C4" w:rsidRPr="001841FE">
                        <w:rPr>
                          <w:rStyle w:val="Collegamentoipertestuale"/>
                        </w:rPr>
                        <w:t>or more information, see “background on the crisis” at the end of the report</w:t>
                      </w:r>
                    </w:hyperlink>
                  </w:p>
                </w:txbxContent>
              </v:textbox>
              <w10:wrap type="square"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57B6C" w14:textId="77777777" w:rsidR="00EE7A17" w:rsidRDefault="00EE7A17" w:rsidP="00244D64">
      <w:r>
        <w:separator/>
      </w:r>
    </w:p>
    <w:p w14:paraId="692C9CF2" w14:textId="77777777" w:rsidR="00EE7A17" w:rsidRDefault="00EE7A17"/>
  </w:footnote>
  <w:footnote w:type="continuationSeparator" w:id="0">
    <w:p w14:paraId="33725E5F" w14:textId="77777777" w:rsidR="00EE7A17" w:rsidRDefault="00EE7A17" w:rsidP="00244D64">
      <w:r>
        <w:continuationSeparator/>
      </w:r>
    </w:p>
    <w:p w14:paraId="459B42A5" w14:textId="77777777" w:rsidR="00EE7A17" w:rsidRDefault="00EE7A1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621D0" w14:textId="146B99A1" w:rsidR="001903C4" w:rsidRPr="00435969" w:rsidRDefault="001903C4" w:rsidP="00274F05">
    <w:pPr>
      <w:pStyle w:val="ochaheaderfooter"/>
      <w:tabs>
        <w:tab w:val="left" w:pos="795"/>
        <w:tab w:val="right" w:pos="10205"/>
      </w:tabs>
      <w:rPr>
        <w:color w:val="026CB6"/>
        <w:sz w:val="20"/>
        <w:szCs w:val="20"/>
      </w:rPr>
    </w:pPr>
    <w:r>
      <w:rPr>
        <w:noProof/>
        <w:color w:val="026CB6"/>
        <w:szCs w:val="20"/>
        <w:lang w:eastAsia="en-US"/>
      </w:rPr>
      <w:tab/>
    </w:r>
    <w:r>
      <w:rPr>
        <w:noProof/>
        <w:color w:val="026CB6"/>
        <w:szCs w:val="20"/>
        <w:lang w:eastAsia="en-US"/>
      </w:rPr>
      <w:tab/>
    </w:r>
    <w:r w:rsidRPr="00F75FC6">
      <w:rPr>
        <w:noProof/>
        <w:color w:val="026CB6"/>
        <w:szCs w:val="20"/>
        <w:lang w:val="it-IT" w:eastAsia="it-IT"/>
      </w:rPr>
      <mc:AlternateContent>
        <mc:Choice Requires="wps">
          <w:drawing>
            <wp:anchor distT="4294967295" distB="4294967295" distL="114300" distR="114300" simplePos="0" relativeHeight="251659264" behindDoc="0" locked="0" layoutInCell="1" allowOverlap="1" wp14:anchorId="78B0FDAA" wp14:editId="39005639">
              <wp:simplePos x="0" y="0"/>
              <wp:positionH relativeFrom="page">
                <wp:align>center</wp:align>
              </wp:positionH>
              <wp:positionV relativeFrom="page">
                <wp:posOffset>540385</wp:posOffset>
              </wp:positionV>
              <wp:extent cx="6480000" cy="0"/>
              <wp:effectExtent l="0" t="0" r="1651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000" cy="0"/>
                      </a:xfrm>
                      <a:prstGeom prst="line">
                        <a:avLst/>
                      </a:prstGeom>
                      <a:ln>
                        <a:solidFill>
                          <a:srgbClr val="026CB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flip:x;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42.55pt" to="510.2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" strokecolor="#026cb6">
              <o:lock v:ext="edit" shapetype="f"/>
              <w10:wrap anchorx="page" anchory="page"/>
            </v:line>
          </w:pict>
        </mc:Fallback>
      </mc:AlternateContent>
    </w:r>
    <w:r w:rsidRPr="00F75FC6">
      <w:rPr>
        <w:noProof/>
        <w:color w:val="026CB6"/>
        <w:szCs w:val="20"/>
        <w:lang w:eastAsia="en-US"/>
      </w:rPr>
      <w:t xml:space="preserve">Country Emergency Situation Report No. </w:t>
    </w:r>
    <w:r w:rsidR="000F124B">
      <w:rPr>
        <w:noProof/>
        <w:color w:val="026CB6"/>
        <w:szCs w:val="20"/>
        <w:lang w:eastAsia="en-US"/>
      </w:rPr>
      <w:t>1</w:t>
    </w:r>
    <w:r w:rsidRPr="00F75FC6">
      <w:rPr>
        <w:color w:val="026CB6"/>
        <w:sz w:val="20"/>
        <w:szCs w:val="20"/>
      </w:rPr>
      <w:t xml:space="preserve"> </w:t>
    </w:r>
    <w:r w:rsidRPr="00F75FC6">
      <w:rPr>
        <w:b/>
        <w:color w:val="026CB6"/>
        <w:sz w:val="20"/>
        <w:szCs w:val="20"/>
      </w:rPr>
      <w:t>|</w:t>
    </w:r>
    <w:r w:rsidRPr="00F75FC6">
      <w:rPr>
        <w:color w:val="026CB6"/>
        <w:sz w:val="20"/>
        <w:szCs w:val="20"/>
      </w:rPr>
      <w:t xml:space="preserve"> </w:t>
    </w:r>
    <w:r w:rsidRPr="00F75FC6">
      <w:rPr>
        <w:color w:val="026CB6"/>
        <w:sz w:val="20"/>
        <w:szCs w:val="20"/>
      </w:rPr>
      <w:fldChar w:fldCharType="begin"/>
    </w:r>
    <w:r w:rsidRPr="00F75FC6">
      <w:rPr>
        <w:color w:val="026CB6"/>
        <w:sz w:val="20"/>
        <w:szCs w:val="20"/>
      </w:rPr>
      <w:instrText xml:space="preserve"> PAGE   \* MERGEFORMAT </w:instrText>
    </w:r>
    <w:r w:rsidRPr="00F75FC6">
      <w:rPr>
        <w:color w:val="026CB6"/>
        <w:sz w:val="20"/>
        <w:szCs w:val="20"/>
      </w:rPr>
      <w:fldChar w:fldCharType="separate"/>
    </w:r>
    <w:r w:rsidR="003222D0">
      <w:rPr>
        <w:noProof/>
        <w:color w:val="026CB6"/>
        <w:sz w:val="20"/>
        <w:szCs w:val="20"/>
      </w:rPr>
      <w:t>2</w:t>
    </w:r>
    <w:r w:rsidRPr="00F75FC6">
      <w:rPr>
        <w:color w:val="026CB6"/>
        <w:sz w:val="20"/>
        <w:szCs w:val="20"/>
      </w:rPr>
      <w:fldChar w:fldCharType="end"/>
    </w:r>
  </w:p>
  <w:p w14:paraId="275C30B6" w14:textId="77777777" w:rsidR="001903C4" w:rsidRDefault="001903C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C09CE"/>
    <w:multiLevelType w:val="hybridMultilevel"/>
    <w:tmpl w:val="9C107FD2"/>
    <w:lvl w:ilvl="0" w:tplc="0D389A30">
      <w:start w:val="1"/>
      <w:numFmt w:val="bullet"/>
      <w:pStyle w:val="ochabulletpoint"/>
      <w:lvlText w:val=""/>
      <w:lvlJc w:val="left"/>
      <w:pPr>
        <w:ind w:left="36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E30DB8"/>
    <w:multiLevelType w:val="hybridMultilevel"/>
    <w:tmpl w:val="F9EA4438"/>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E505C6"/>
    <w:multiLevelType w:val="hybridMultilevel"/>
    <w:tmpl w:val="7F2C1F4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nsid w:val="5B6E4987"/>
    <w:multiLevelType w:val="hybridMultilevel"/>
    <w:tmpl w:val="73F4F2AE"/>
    <w:lvl w:ilvl="0" w:tplc="5BCC30B2">
      <w:start w:val="1"/>
      <w:numFmt w:val="decimal"/>
      <w:lvlText w:val="%1."/>
      <w:lvlJc w:val="left"/>
      <w:pPr>
        <w:ind w:left="1004" w:hanging="360"/>
      </w:pPr>
      <w:rPr>
        <w:rFonts w:hint="default"/>
        <w:color w:val="026CB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7B605A9F"/>
    <w:multiLevelType w:val="hybridMultilevel"/>
    <w:tmpl w:val="3C3425CA"/>
    <w:lvl w:ilvl="0" w:tplc="1DFC9D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0"/>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394"/>
    <w:rsid w:val="0001276B"/>
    <w:rsid w:val="00012D66"/>
    <w:rsid w:val="0001345C"/>
    <w:rsid w:val="000173C3"/>
    <w:rsid w:val="0001763E"/>
    <w:rsid w:val="00023010"/>
    <w:rsid w:val="0002302A"/>
    <w:rsid w:val="00024E70"/>
    <w:rsid w:val="00033311"/>
    <w:rsid w:val="00036C30"/>
    <w:rsid w:val="00040738"/>
    <w:rsid w:val="00040CF8"/>
    <w:rsid w:val="00041760"/>
    <w:rsid w:val="00051D06"/>
    <w:rsid w:val="000530BF"/>
    <w:rsid w:val="0006149B"/>
    <w:rsid w:val="000656A8"/>
    <w:rsid w:val="000702D9"/>
    <w:rsid w:val="0007243A"/>
    <w:rsid w:val="00073E88"/>
    <w:rsid w:val="00083097"/>
    <w:rsid w:val="0008353F"/>
    <w:rsid w:val="0008415F"/>
    <w:rsid w:val="000873AC"/>
    <w:rsid w:val="00095C01"/>
    <w:rsid w:val="000977FF"/>
    <w:rsid w:val="000A10ED"/>
    <w:rsid w:val="000A2C39"/>
    <w:rsid w:val="000A5A6F"/>
    <w:rsid w:val="000B04AD"/>
    <w:rsid w:val="000B2A5A"/>
    <w:rsid w:val="000C4875"/>
    <w:rsid w:val="000C510D"/>
    <w:rsid w:val="000D2603"/>
    <w:rsid w:val="000D2627"/>
    <w:rsid w:val="000D573C"/>
    <w:rsid w:val="000D5D6F"/>
    <w:rsid w:val="000E0002"/>
    <w:rsid w:val="000E1D53"/>
    <w:rsid w:val="000E4979"/>
    <w:rsid w:val="000E6534"/>
    <w:rsid w:val="000E66DA"/>
    <w:rsid w:val="000E703D"/>
    <w:rsid w:val="000F124B"/>
    <w:rsid w:val="000F3DC9"/>
    <w:rsid w:val="0010127A"/>
    <w:rsid w:val="001056C8"/>
    <w:rsid w:val="00127BDC"/>
    <w:rsid w:val="00131A31"/>
    <w:rsid w:val="00131D0F"/>
    <w:rsid w:val="001334D5"/>
    <w:rsid w:val="00135601"/>
    <w:rsid w:val="001367C6"/>
    <w:rsid w:val="00137383"/>
    <w:rsid w:val="001430B9"/>
    <w:rsid w:val="00145BB9"/>
    <w:rsid w:val="00157DDB"/>
    <w:rsid w:val="00160C5B"/>
    <w:rsid w:val="001638B1"/>
    <w:rsid w:val="00166FF7"/>
    <w:rsid w:val="00177B02"/>
    <w:rsid w:val="001827DA"/>
    <w:rsid w:val="001841FE"/>
    <w:rsid w:val="001850E1"/>
    <w:rsid w:val="00187447"/>
    <w:rsid w:val="00187AC9"/>
    <w:rsid w:val="001903C4"/>
    <w:rsid w:val="00192969"/>
    <w:rsid w:val="00192C7D"/>
    <w:rsid w:val="001A0985"/>
    <w:rsid w:val="001A6A58"/>
    <w:rsid w:val="001B01DF"/>
    <w:rsid w:val="001C0281"/>
    <w:rsid w:val="001C25D9"/>
    <w:rsid w:val="001D095D"/>
    <w:rsid w:val="001D2EF1"/>
    <w:rsid w:val="001E1162"/>
    <w:rsid w:val="001E1CBD"/>
    <w:rsid w:val="001F0DD1"/>
    <w:rsid w:val="001F21BB"/>
    <w:rsid w:val="001F40E0"/>
    <w:rsid w:val="001F5407"/>
    <w:rsid w:val="001F7696"/>
    <w:rsid w:val="00201BF1"/>
    <w:rsid w:val="002033EF"/>
    <w:rsid w:val="00203CF8"/>
    <w:rsid w:val="00216E39"/>
    <w:rsid w:val="00221AA2"/>
    <w:rsid w:val="002258C7"/>
    <w:rsid w:val="0022720B"/>
    <w:rsid w:val="00231E61"/>
    <w:rsid w:val="0023366E"/>
    <w:rsid w:val="00234219"/>
    <w:rsid w:val="002343FD"/>
    <w:rsid w:val="00234A10"/>
    <w:rsid w:val="00237AF7"/>
    <w:rsid w:val="00244D64"/>
    <w:rsid w:val="00250251"/>
    <w:rsid w:val="002520D3"/>
    <w:rsid w:val="00254E12"/>
    <w:rsid w:val="002571EA"/>
    <w:rsid w:val="00266D48"/>
    <w:rsid w:val="0026725C"/>
    <w:rsid w:val="00267DFB"/>
    <w:rsid w:val="00274411"/>
    <w:rsid w:val="00274F05"/>
    <w:rsid w:val="002844DF"/>
    <w:rsid w:val="00291B45"/>
    <w:rsid w:val="002934AB"/>
    <w:rsid w:val="002948E5"/>
    <w:rsid w:val="0029625A"/>
    <w:rsid w:val="002976BB"/>
    <w:rsid w:val="0029770E"/>
    <w:rsid w:val="002A3F07"/>
    <w:rsid w:val="002A703A"/>
    <w:rsid w:val="002B065D"/>
    <w:rsid w:val="002B23BF"/>
    <w:rsid w:val="002B45D0"/>
    <w:rsid w:val="002C7F38"/>
    <w:rsid w:val="002C7F7C"/>
    <w:rsid w:val="002D0415"/>
    <w:rsid w:val="002D3284"/>
    <w:rsid w:val="002E36C9"/>
    <w:rsid w:val="002E7B81"/>
    <w:rsid w:val="002F4D6B"/>
    <w:rsid w:val="00302D57"/>
    <w:rsid w:val="0031001D"/>
    <w:rsid w:val="00312BCC"/>
    <w:rsid w:val="00320D3A"/>
    <w:rsid w:val="00321029"/>
    <w:rsid w:val="003218BB"/>
    <w:rsid w:val="003222D0"/>
    <w:rsid w:val="003248E1"/>
    <w:rsid w:val="00326264"/>
    <w:rsid w:val="00326FB3"/>
    <w:rsid w:val="0033460F"/>
    <w:rsid w:val="00336287"/>
    <w:rsid w:val="00342663"/>
    <w:rsid w:val="003449DE"/>
    <w:rsid w:val="00346C3B"/>
    <w:rsid w:val="003506F1"/>
    <w:rsid w:val="00351060"/>
    <w:rsid w:val="00351091"/>
    <w:rsid w:val="00357178"/>
    <w:rsid w:val="00357C4C"/>
    <w:rsid w:val="00361FED"/>
    <w:rsid w:val="0036303A"/>
    <w:rsid w:val="00371ECF"/>
    <w:rsid w:val="003748FE"/>
    <w:rsid w:val="00376C03"/>
    <w:rsid w:val="003822D6"/>
    <w:rsid w:val="003836A5"/>
    <w:rsid w:val="003915C7"/>
    <w:rsid w:val="003930F8"/>
    <w:rsid w:val="00394EFA"/>
    <w:rsid w:val="00397873"/>
    <w:rsid w:val="003A3B84"/>
    <w:rsid w:val="003A55B7"/>
    <w:rsid w:val="003B61C5"/>
    <w:rsid w:val="003C0F63"/>
    <w:rsid w:val="003C4C62"/>
    <w:rsid w:val="003C505B"/>
    <w:rsid w:val="003C578E"/>
    <w:rsid w:val="003D23A9"/>
    <w:rsid w:val="003D24B0"/>
    <w:rsid w:val="003D2E3A"/>
    <w:rsid w:val="003D553A"/>
    <w:rsid w:val="003E06F2"/>
    <w:rsid w:val="003E3458"/>
    <w:rsid w:val="004054B7"/>
    <w:rsid w:val="0040551D"/>
    <w:rsid w:val="00415076"/>
    <w:rsid w:val="00420B58"/>
    <w:rsid w:val="00426C82"/>
    <w:rsid w:val="00430593"/>
    <w:rsid w:val="00435969"/>
    <w:rsid w:val="0043599A"/>
    <w:rsid w:val="00440047"/>
    <w:rsid w:val="0044707A"/>
    <w:rsid w:val="0044751B"/>
    <w:rsid w:val="0045148B"/>
    <w:rsid w:val="00452C1B"/>
    <w:rsid w:val="00453E32"/>
    <w:rsid w:val="00454672"/>
    <w:rsid w:val="00454F84"/>
    <w:rsid w:val="0046695E"/>
    <w:rsid w:val="00474C10"/>
    <w:rsid w:val="004772E5"/>
    <w:rsid w:val="004802BD"/>
    <w:rsid w:val="00480672"/>
    <w:rsid w:val="00481C47"/>
    <w:rsid w:val="00483BA5"/>
    <w:rsid w:val="004869A7"/>
    <w:rsid w:val="004A0FC5"/>
    <w:rsid w:val="004A792A"/>
    <w:rsid w:val="004A7AE4"/>
    <w:rsid w:val="004A7CA4"/>
    <w:rsid w:val="004B1948"/>
    <w:rsid w:val="004B51DB"/>
    <w:rsid w:val="004C0BF7"/>
    <w:rsid w:val="004C1958"/>
    <w:rsid w:val="004C3308"/>
    <w:rsid w:val="004C7E86"/>
    <w:rsid w:val="004D026A"/>
    <w:rsid w:val="004D3059"/>
    <w:rsid w:val="004D3BBB"/>
    <w:rsid w:val="004D3E3E"/>
    <w:rsid w:val="004D506F"/>
    <w:rsid w:val="004D51AD"/>
    <w:rsid w:val="004E1C9A"/>
    <w:rsid w:val="004E29DC"/>
    <w:rsid w:val="004E3517"/>
    <w:rsid w:val="004E6C3F"/>
    <w:rsid w:val="004E74F4"/>
    <w:rsid w:val="004F02A7"/>
    <w:rsid w:val="004F0FD1"/>
    <w:rsid w:val="004F604E"/>
    <w:rsid w:val="004F70BF"/>
    <w:rsid w:val="004F77FF"/>
    <w:rsid w:val="00500CBB"/>
    <w:rsid w:val="00513DF1"/>
    <w:rsid w:val="005141B1"/>
    <w:rsid w:val="005158CB"/>
    <w:rsid w:val="0051694E"/>
    <w:rsid w:val="0051785C"/>
    <w:rsid w:val="00521322"/>
    <w:rsid w:val="005270A0"/>
    <w:rsid w:val="00535375"/>
    <w:rsid w:val="00542F27"/>
    <w:rsid w:val="005431FA"/>
    <w:rsid w:val="005453BB"/>
    <w:rsid w:val="005456BD"/>
    <w:rsid w:val="00563C9C"/>
    <w:rsid w:val="00564E0B"/>
    <w:rsid w:val="005729E1"/>
    <w:rsid w:val="00574105"/>
    <w:rsid w:val="005808C5"/>
    <w:rsid w:val="00581966"/>
    <w:rsid w:val="00582837"/>
    <w:rsid w:val="00582C0D"/>
    <w:rsid w:val="005845E2"/>
    <w:rsid w:val="0058770E"/>
    <w:rsid w:val="00590175"/>
    <w:rsid w:val="0059549C"/>
    <w:rsid w:val="0059758E"/>
    <w:rsid w:val="005A25B8"/>
    <w:rsid w:val="005A518E"/>
    <w:rsid w:val="005B0658"/>
    <w:rsid w:val="005B114E"/>
    <w:rsid w:val="005B7CF9"/>
    <w:rsid w:val="005D0E39"/>
    <w:rsid w:val="005D1D24"/>
    <w:rsid w:val="005D2C5B"/>
    <w:rsid w:val="005D3A96"/>
    <w:rsid w:val="005D62B2"/>
    <w:rsid w:val="005E3472"/>
    <w:rsid w:val="005E41D5"/>
    <w:rsid w:val="005E5695"/>
    <w:rsid w:val="005F6BDB"/>
    <w:rsid w:val="005F7F0D"/>
    <w:rsid w:val="00600328"/>
    <w:rsid w:val="006047DF"/>
    <w:rsid w:val="0061045F"/>
    <w:rsid w:val="0062260F"/>
    <w:rsid w:val="006258F2"/>
    <w:rsid w:val="00626780"/>
    <w:rsid w:val="00635C5C"/>
    <w:rsid w:val="00636012"/>
    <w:rsid w:val="006364FD"/>
    <w:rsid w:val="006366D2"/>
    <w:rsid w:val="00640E1B"/>
    <w:rsid w:val="00643474"/>
    <w:rsid w:val="0064371F"/>
    <w:rsid w:val="0065285A"/>
    <w:rsid w:val="00653542"/>
    <w:rsid w:val="006551AE"/>
    <w:rsid w:val="00661BEC"/>
    <w:rsid w:val="00661DE0"/>
    <w:rsid w:val="0067478D"/>
    <w:rsid w:val="00675516"/>
    <w:rsid w:val="00677C6E"/>
    <w:rsid w:val="00692809"/>
    <w:rsid w:val="006A768B"/>
    <w:rsid w:val="006B2008"/>
    <w:rsid w:val="006B5BF9"/>
    <w:rsid w:val="006C1C8B"/>
    <w:rsid w:val="006C3A27"/>
    <w:rsid w:val="006D1D18"/>
    <w:rsid w:val="006D723E"/>
    <w:rsid w:val="006E5DCD"/>
    <w:rsid w:val="006E732C"/>
    <w:rsid w:val="006F744B"/>
    <w:rsid w:val="00705C95"/>
    <w:rsid w:val="00707338"/>
    <w:rsid w:val="0071141F"/>
    <w:rsid w:val="0071331C"/>
    <w:rsid w:val="007145E9"/>
    <w:rsid w:val="007210AA"/>
    <w:rsid w:val="00737C5B"/>
    <w:rsid w:val="00740646"/>
    <w:rsid w:val="0074595E"/>
    <w:rsid w:val="007462C8"/>
    <w:rsid w:val="00747EF4"/>
    <w:rsid w:val="0076193E"/>
    <w:rsid w:val="00766A7A"/>
    <w:rsid w:val="007703D6"/>
    <w:rsid w:val="0077101A"/>
    <w:rsid w:val="00781F9E"/>
    <w:rsid w:val="00782D23"/>
    <w:rsid w:val="00783FA6"/>
    <w:rsid w:val="007843FE"/>
    <w:rsid w:val="0079604C"/>
    <w:rsid w:val="007A0633"/>
    <w:rsid w:val="007A1461"/>
    <w:rsid w:val="007A3CDD"/>
    <w:rsid w:val="007A5C38"/>
    <w:rsid w:val="007B7D49"/>
    <w:rsid w:val="007C0F4D"/>
    <w:rsid w:val="007C1A76"/>
    <w:rsid w:val="007C6EFE"/>
    <w:rsid w:val="007D0DB2"/>
    <w:rsid w:val="007D47BE"/>
    <w:rsid w:val="007D5C85"/>
    <w:rsid w:val="007E2616"/>
    <w:rsid w:val="008006B4"/>
    <w:rsid w:val="00800720"/>
    <w:rsid w:val="00803992"/>
    <w:rsid w:val="00810C7E"/>
    <w:rsid w:val="00816065"/>
    <w:rsid w:val="0082251D"/>
    <w:rsid w:val="00834E12"/>
    <w:rsid w:val="00841F8F"/>
    <w:rsid w:val="0084710F"/>
    <w:rsid w:val="0084711A"/>
    <w:rsid w:val="00847633"/>
    <w:rsid w:val="008477F0"/>
    <w:rsid w:val="00854624"/>
    <w:rsid w:val="00857287"/>
    <w:rsid w:val="00860119"/>
    <w:rsid w:val="00860BAC"/>
    <w:rsid w:val="00863294"/>
    <w:rsid w:val="008716F5"/>
    <w:rsid w:val="00874A26"/>
    <w:rsid w:val="00877EF7"/>
    <w:rsid w:val="00881776"/>
    <w:rsid w:val="0088532E"/>
    <w:rsid w:val="00885E1A"/>
    <w:rsid w:val="00892E90"/>
    <w:rsid w:val="00893DA3"/>
    <w:rsid w:val="00897505"/>
    <w:rsid w:val="008A17DF"/>
    <w:rsid w:val="008A419A"/>
    <w:rsid w:val="008B2B79"/>
    <w:rsid w:val="008C24C4"/>
    <w:rsid w:val="008C2875"/>
    <w:rsid w:val="008D4667"/>
    <w:rsid w:val="008D49A6"/>
    <w:rsid w:val="008E1B12"/>
    <w:rsid w:val="008F6F9C"/>
    <w:rsid w:val="008F75E9"/>
    <w:rsid w:val="00902A12"/>
    <w:rsid w:val="00906AF9"/>
    <w:rsid w:val="00910E3C"/>
    <w:rsid w:val="0091153F"/>
    <w:rsid w:val="0091211D"/>
    <w:rsid w:val="00912698"/>
    <w:rsid w:val="009134B2"/>
    <w:rsid w:val="009168FE"/>
    <w:rsid w:val="00922314"/>
    <w:rsid w:val="00931EB9"/>
    <w:rsid w:val="00933BDF"/>
    <w:rsid w:val="009367BE"/>
    <w:rsid w:val="00936F57"/>
    <w:rsid w:val="00941394"/>
    <w:rsid w:val="009422AB"/>
    <w:rsid w:val="00950653"/>
    <w:rsid w:val="009516E3"/>
    <w:rsid w:val="00957382"/>
    <w:rsid w:val="00957CA6"/>
    <w:rsid w:val="00960ACE"/>
    <w:rsid w:val="009651EA"/>
    <w:rsid w:val="00967D58"/>
    <w:rsid w:val="009701E1"/>
    <w:rsid w:val="00971C60"/>
    <w:rsid w:val="0097321C"/>
    <w:rsid w:val="00976AEC"/>
    <w:rsid w:val="00981F7C"/>
    <w:rsid w:val="009A2EF0"/>
    <w:rsid w:val="009A408F"/>
    <w:rsid w:val="009B4CDB"/>
    <w:rsid w:val="009B7FCC"/>
    <w:rsid w:val="009C143D"/>
    <w:rsid w:val="009C3BED"/>
    <w:rsid w:val="009D5368"/>
    <w:rsid w:val="009E3697"/>
    <w:rsid w:val="009E5017"/>
    <w:rsid w:val="009F023C"/>
    <w:rsid w:val="009F3EA7"/>
    <w:rsid w:val="009F54D3"/>
    <w:rsid w:val="009F5E70"/>
    <w:rsid w:val="00A01EC3"/>
    <w:rsid w:val="00A05DDA"/>
    <w:rsid w:val="00A11F5B"/>
    <w:rsid w:val="00A220B2"/>
    <w:rsid w:val="00A26DC7"/>
    <w:rsid w:val="00A278C0"/>
    <w:rsid w:val="00A33839"/>
    <w:rsid w:val="00A33932"/>
    <w:rsid w:val="00A408BE"/>
    <w:rsid w:val="00A432A3"/>
    <w:rsid w:val="00A43F40"/>
    <w:rsid w:val="00A44EF2"/>
    <w:rsid w:val="00A54A9C"/>
    <w:rsid w:val="00A57492"/>
    <w:rsid w:val="00A61BAE"/>
    <w:rsid w:val="00A63330"/>
    <w:rsid w:val="00A67ADB"/>
    <w:rsid w:val="00A85C6C"/>
    <w:rsid w:val="00A860A9"/>
    <w:rsid w:val="00A92607"/>
    <w:rsid w:val="00A94FE3"/>
    <w:rsid w:val="00A96C02"/>
    <w:rsid w:val="00AA5C60"/>
    <w:rsid w:val="00AA6D0A"/>
    <w:rsid w:val="00AB6773"/>
    <w:rsid w:val="00AB6F21"/>
    <w:rsid w:val="00AC4A83"/>
    <w:rsid w:val="00AC57CD"/>
    <w:rsid w:val="00AD09AE"/>
    <w:rsid w:val="00AD1A24"/>
    <w:rsid w:val="00AD2B97"/>
    <w:rsid w:val="00AD6792"/>
    <w:rsid w:val="00AE0FC6"/>
    <w:rsid w:val="00AF0343"/>
    <w:rsid w:val="00AF6AC2"/>
    <w:rsid w:val="00B107C1"/>
    <w:rsid w:val="00B1239E"/>
    <w:rsid w:val="00B134CD"/>
    <w:rsid w:val="00B1497B"/>
    <w:rsid w:val="00B22C5E"/>
    <w:rsid w:val="00B23C45"/>
    <w:rsid w:val="00B24601"/>
    <w:rsid w:val="00B26236"/>
    <w:rsid w:val="00B31562"/>
    <w:rsid w:val="00B317EA"/>
    <w:rsid w:val="00B36B73"/>
    <w:rsid w:val="00B40716"/>
    <w:rsid w:val="00B4167A"/>
    <w:rsid w:val="00B4539F"/>
    <w:rsid w:val="00B46295"/>
    <w:rsid w:val="00B5087B"/>
    <w:rsid w:val="00B530F2"/>
    <w:rsid w:val="00B72C22"/>
    <w:rsid w:val="00B731FC"/>
    <w:rsid w:val="00B73629"/>
    <w:rsid w:val="00B807DE"/>
    <w:rsid w:val="00B82A0C"/>
    <w:rsid w:val="00B86B27"/>
    <w:rsid w:val="00B90AE1"/>
    <w:rsid w:val="00B91548"/>
    <w:rsid w:val="00B9366D"/>
    <w:rsid w:val="00BA4E12"/>
    <w:rsid w:val="00BA7860"/>
    <w:rsid w:val="00BB57A2"/>
    <w:rsid w:val="00BC2115"/>
    <w:rsid w:val="00BC269C"/>
    <w:rsid w:val="00BC2C66"/>
    <w:rsid w:val="00BC4C0C"/>
    <w:rsid w:val="00BD7F95"/>
    <w:rsid w:val="00BE6628"/>
    <w:rsid w:val="00BE6F3D"/>
    <w:rsid w:val="00BF16E0"/>
    <w:rsid w:val="00BF289F"/>
    <w:rsid w:val="00BF7D61"/>
    <w:rsid w:val="00C01DE9"/>
    <w:rsid w:val="00C06064"/>
    <w:rsid w:val="00C12DFE"/>
    <w:rsid w:val="00C25054"/>
    <w:rsid w:val="00C3195A"/>
    <w:rsid w:val="00C32A48"/>
    <w:rsid w:val="00C32FD2"/>
    <w:rsid w:val="00C35823"/>
    <w:rsid w:val="00C365ED"/>
    <w:rsid w:val="00C70332"/>
    <w:rsid w:val="00C70E35"/>
    <w:rsid w:val="00C74794"/>
    <w:rsid w:val="00C76899"/>
    <w:rsid w:val="00C770C0"/>
    <w:rsid w:val="00C77D39"/>
    <w:rsid w:val="00C80018"/>
    <w:rsid w:val="00C81687"/>
    <w:rsid w:val="00C819EE"/>
    <w:rsid w:val="00C85C1F"/>
    <w:rsid w:val="00C86131"/>
    <w:rsid w:val="00C93EDC"/>
    <w:rsid w:val="00CA5E55"/>
    <w:rsid w:val="00CB13B1"/>
    <w:rsid w:val="00CB1BBE"/>
    <w:rsid w:val="00CB76E7"/>
    <w:rsid w:val="00CC5FBC"/>
    <w:rsid w:val="00CD172C"/>
    <w:rsid w:val="00CD3C06"/>
    <w:rsid w:val="00CD4415"/>
    <w:rsid w:val="00CE05E7"/>
    <w:rsid w:val="00CE08C7"/>
    <w:rsid w:val="00CE18D0"/>
    <w:rsid w:val="00CF2CB0"/>
    <w:rsid w:val="00CF739F"/>
    <w:rsid w:val="00D05DF7"/>
    <w:rsid w:val="00D22653"/>
    <w:rsid w:val="00D22D64"/>
    <w:rsid w:val="00D242C8"/>
    <w:rsid w:val="00D277C1"/>
    <w:rsid w:val="00D300EA"/>
    <w:rsid w:val="00D30ECF"/>
    <w:rsid w:val="00D35E83"/>
    <w:rsid w:val="00D35EFB"/>
    <w:rsid w:val="00D36083"/>
    <w:rsid w:val="00D360E3"/>
    <w:rsid w:val="00D371A8"/>
    <w:rsid w:val="00D52A4A"/>
    <w:rsid w:val="00D60CA6"/>
    <w:rsid w:val="00D61B23"/>
    <w:rsid w:val="00D64F2E"/>
    <w:rsid w:val="00D654C1"/>
    <w:rsid w:val="00D65FD6"/>
    <w:rsid w:val="00D6799B"/>
    <w:rsid w:val="00D732F8"/>
    <w:rsid w:val="00D77CAF"/>
    <w:rsid w:val="00D85667"/>
    <w:rsid w:val="00D87A9A"/>
    <w:rsid w:val="00DA243B"/>
    <w:rsid w:val="00DA302E"/>
    <w:rsid w:val="00DA4EEB"/>
    <w:rsid w:val="00DA558B"/>
    <w:rsid w:val="00DA59CD"/>
    <w:rsid w:val="00DA672B"/>
    <w:rsid w:val="00DA6AAE"/>
    <w:rsid w:val="00DB2C74"/>
    <w:rsid w:val="00DB42F7"/>
    <w:rsid w:val="00DB4F29"/>
    <w:rsid w:val="00DC1409"/>
    <w:rsid w:val="00DC2285"/>
    <w:rsid w:val="00DC450B"/>
    <w:rsid w:val="00DC4DF2"/>
    <w:rsid w:val="00DC5675"/>
    <w:rsid w:val="00DC6C76"/>
    <w:rsid w:val="00DD1C13"/>
    <w:rsid w:val="00DD32AD"/>
    <w:rsid w:val="00DE2510"/>
    <w:rsid w:val="00DF13E7"/>
    <w:rsid w:val="00DF4FE5"/>
    <w:rsid w:val="00E0115D"/>
    <w:rsid w:val="00E07CF6"/>
    <w:rsid w:val="00E10B14"/>
    <w:rsid w:val="00E11E3F"/>
    <w:rsid w:val="00E20551"/>
    <w:rsid w:val="00E21F95"/>
    <w:rsid w:val="00E22B34"/>
    <w:rsid w:val="00E235D3"/>
    <w:rsid w:val="00E23B6A"/>
    <w:rsid w:val="00E33639"/>
    <w:rsid w:val="00E461C8"/>
    <w:rsid w:val="00E46FAA"/>
    <w:rsid w:val="00E505B0"/>
    <w:rsid w:val="00E55430"/>
    <w:rsid w:val="00E55E89"/>
    <w:rsid w:val="00E564A2"/>
    <w:rsid w:val="00E62C95"/>
    <w:rsid w:val="00E641E5"/>
    <w:rsid w:val="00E64945"/>
    <w:rsid w:val="00E66723"/>
    <w:rsid w:val="00E714CD"/>
    <w:rsid w:val="00E71565"/>
    <w:rsid w:val="00E742BD"/>
    <w:rsid w:val="00E8176E"/>
    <w:rsid w:val="00E877B6"/>
    <w:rsid w:val="00E94CC4"/>
    <w:rsid w:val="00E954A2"/>
    <w:rsid w:val="00EA1584"/>
    <w:rsid w:val="00EA1E99"/>
    <w:rsid w:val="00EA45D2"/>
    <w:rsid w:val="00EA76CD"/>
    <w:rsid w:val="00EB1285"/>
    <w:rsid w:val="00EB2E58"/>
    <w:rsid w:val="00EB333B"/>
    <w:rsid w:val="00EC4AC8"/>
    <w:rsid w:val="00ED25E2"/>
    <w:rsid w:val="00ED53B1"/>
    <w:rsid w:val="00EE7A17"/>
    <w:rsid w:val="00EE7C58"/>
    <w:rsid w:val="00EF24F5"/>
    <w:rsid w:val="00EF4170"/>
    <w:rsid w:val="00EF41C9"/>
    <w:rsid w:val="00F02BA3"/>
    <w:rsid w:val="00F04A5D"/>
    <w:rsid w:val="00F061D7"/>
    <w:rsid w:val="00F13FE3"/>
    <w:rsid w:val="00F14133"/>
    <w:rsid w:val="00F14DBF"/>
    <w:rsid w:val="00F202BF"/>
    <w:rsid w:val="00F26FFC"/>
    <w:rsid w:val="00F3196C"/>
    <w:rsid w:val="00F4066C"/>
    <w:rsid w:val="00F429F1"/>
    <w:rsid w:val="00F474DB"/>
    <w:rsid w:val="00F55BF1"/>
    <w:rsid w:val="00F57DCB"/>
    <w:rsid w:val="00F62EE0"/>
    <w:rsid w:val="00F63A54"/>
    <w:rsid w:val="00F70955"/>
    <w:rsid w:val="00F70B60"/>
    <w:rsid w:val="00F72961"/>
    <w:rsid w:val="00F75FC6"/>
    <w:rsid w:val="00F77C1A"/>
    <w:rsid w:val="00F81158"/>
    <w:rsid w:val="00F85C27"/>
    <w:rsid w:val="00F863E4"/>
    <w:rsid w:val="00F869C4"/>
    <w:rsid w:val="00F87E4B"/>
    <w:rsid w:val="00F92A07"/>
    <w:rsid w:val="00F93B76"/>
    <w:rsid w:val="00FA5A63"/>
    <w:rsid w:val="00FA62A5"/>
    <w:rsid w:val="00FB22A2"/>
    <w:rsid w:val="00FB3312"/>
    <w:rsid w:val="00FC5113"/>
    <w:rsid w:val="00FC7995"/>
    <w:rsid w:val="00FD32F3"/>
    <w:rsid w:val="00FD4B26"/>
    <w:rsid w:val="00FE28C2"/>
    <w:rsid w:val="00FE586D"/>
    <w:rsid w:val="00FE6BDA"/>
    <w:rsid w:val="00FF3E4A"/>
    <w:rsid w:val="00FF4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DC6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A7CA4"/>
    <w:pPr>
      <w:spacing w:after="0" w:line="240" w:lineRule="auto"/>
    </w:pPr>
    <w:rPr>
      <w:rFonts w:ascii="Arial" w:hAnsi="Arial"/>
      <w:color w:val="404040"/>
      <w:sz w:val="20"/>
    </w:rPr>
  </w:style>
  <w:style w:type="paragraph" w:styleId="Titolo1">
    <w:name w:val="heading 1"/>
    <w:basedOn w:val="Normale"/>
    <w:next w:val="Normale"/>
    <w:link w:val="Titolo1Carattere"/>
    <w:uiPriority w:val="9"/>
    <w:qFormat/>
    <w:rsid w:val="009126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unhideWhenUsed/>
    <w:qFormat/>
    <w:rsid w:val="001F769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FA6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FA62A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62A5"/>
    <w:rPr>
      <w:rFonts w:ascii="Tahoma" w:hAnsi="Tahoma" w:cs="Tahoma"/>
      <w:sz w:val="16"/>
      <w:szCs w:val="16"/>
    </w:rPr>
  </w:style>
  <w:style w:type="paragraph" w:customStyle="1" w:styleId="ochaheadertitle">
    <w:name w:val="ocha_header_title"/>
    <w:qFormat/>
    <w:rsid w:val="00EF4170"/>
    <w:pPr>
      <w:spacing w:after="0" w:line="240" w:lineRule="auto"/>
    </w:pPr>
    <w:rPr>
      <w:rFonts w:ascii="Arial" w:eastAsia="Times New Roman" w:hAnsi="Arial" w:cs="Arial"/>
      <w:b/>
      <w:color w:val="FFFFFF"/>
      <w:sz w:val="28"/>
      <w:szCs w:val="28"/>
    </w:rPr>
  </w:style>
  <w:style w:type="paragraph" w:customStyle="1" w:styleId="ochaheadersubtitle">
    <w:name w:val="ocha_header_subtitle"/>
    <w:qFormat/>
    <w:rsid w:val="00FA62A5"/>
    <w:pPr>
      <w:spacing w:after="0"/>
    </w:pPr>
    <w:rPr>
      <w:rFonts w:ascii="Arial" w:hAnsi="Arial"/>
      <w:color w:val="FFFFFF" w:themeColor="background1"/>
      <w:sz w:val="26"/>
      <w:szCs w:val="26"/>
    </w:rPr>
  </w:style>
  <w:style w:type="paragraph" w:customStyle="1" w:styleId="ochacontentheading">
    <w:name w:val="ocha_content_heading"/>
    <w:qFormat/>
    <w:rsid w:val="00FB22A2"/>
    <w:pPr>
      <w:widowControl w:val="0"/>
      <w:pBdr>
        <w:bottom w:val="single" w:sz="2" w:space="1" w:color="595959" w:themeColor="text1" w:themeTint="A6"/>
      </w:pBdr>
      <w:spacing w:before="240" w:after="160" w:line="440" w:lineRule="exact"/>
    </w:pPr>
    <w:rPr>
      <w:rFonts w:ascii="Arial" w:eastAsia="Calibri" w:hAnsi="Arial" w:cs="Arial"/>
      <w:color w:val="595959" w:themeColor="text1" w:themeTint="A6"/>
      <w:spacing w:val="8"/>
      <w:w w:val="90"/>
      <w:sz w:val="40"/>
      <w:szCs w:val="40"/>
      <w:lang w:val="en"/>
    </w:rPr>
  </w:style>
  <w:style w:type="paragraph" w:customStyle="1" w:styleId="ochacontenttext">
    <w:name w:val="ocha_content_text"/>
    <w:qFormat/>
    <w:rsid w:val="00B72C22"/>
    <w:pPr>
      <w:spacing w:after="100" w:line="240" w:lineRule="auto"/>
    </w:pPr>
    <w:rPr>
      <w:rFonts w:ascii="Arial" w:eastAsia="PMingLiU" w:hAnsi="Arial" w:cs="Times New Roman"/>
      <w:color w:val="404040"/>
      <w:sz w:val="20"/>
      <w:szCs w:val="24"/>
      <w:lang w:eastAsia="zh-TW"/>
    </w:rPr>
  </w:style>
  <w:style w:type="paragraph" w:customStyle="1" w:styleId="ochacontentheading2">
    <w:name w:val="ocha_content_heading2"/>
    <w:qFormat/>
    <w:rsid w:val="00FB22A2"/>
    <w:pPr>
      <w:pBdr>
        <w:bottom w:val="single" w:sz="2" w:space="1" w:color="D9D9D9" w:themeColor="background1" w:themeShade="D9"/>
      </w:pBdr>
      <w:spacing w:before="160" w:after="100" w:line="240" w:lineRule="auto"/>
    </w:pPr>
    <w:rPr>
      <w:rFonts w:ascii="Arial" w:eastAsia="PMingLiU" w:hAnsi="Arial" w:cs="Times New Roman"/>
      <w:b/>
      <w:color w:val="808080" w:themeColor="background1" w:themeShade="80"/>
      <w:szCs w:val="20"/>
      <w:lang w:eastAsia="zh-TW"/>
    </w:rPr>
  </w:style>
  <w:style w:type="character" w:styleId="Collegamentoipertestuale">
    <w:name w:val="Hyperlink"/>
    <w:basedOn w:val="Carpredefinitoparagrafo"/>
    <w:unhideWhenUsed/>
    <w:rsid w:val="00F75FC6"/>
    <w:rPr>
      <w:color w:val="026CB6"/>
      <w:u w:val="none"/>
    </w:rPr>
  </w:style>
  <w:style w:type="paragraph" w:customStyle="1" w:styleId="ochabulletpoint">
    <w:name w:val="ocha_bullet_point"/>
    <w:qFormat/>
    <w:rsid w:val="00F75FC6"/>
    <w:pPr>
      <w:numPr>
        <w:numId w:val="2"/>
      </w:numPr>
      <w:spacing w:before="100" w:after="100" w:line="240" w:lineRule="auto"/>
      <w:contextualSpacing/>
    </w:pPr>
    <w:rPr>
      <w:rFonts w:ascii="Arial" w:eastAsia="PMingLiU" w:hAnsi="Arial" w:cs="Times New Roman"/>
      <w:color w:val="404040"/>
      <w:sz w:val="20"/>
      <w:szCs w:val="24"/>
      <w:lang w:eastAsia="zh-TW"/>
    </w:rPr>
  </w:style>
  <w:style w:type="character" w:customStyle="1" w:styleId="ochared">
    <w:name w:val="ocha_red"/>
    <w:uiPriority w:val="1"/>
    <w:qFormat/>
    <w:rsid w:val="00F02BA3"/>
    <w:rPr>
      <w:color w:val="BA1222"/>
    </w:rPr>
  </w:style>
  <w:style w:type="paragraph" w:styleId="Intestazione">
    <w:name w:val="header"/>
    <w:basedOn w:val="Normale"/>
    <w:link w:val="IntestazioneCarattere"/>
    <w:uiPriority w:val="99"/>
    <w:unhideWhenUsed/>
    <w:rsid w:val="00244D64"/>
    <w:pPr>
      <w:tabs>
        <w:tab w:val="center" w:pos="4680"/>
        <w:tab w:val="right" w:pos="9360"/>
      </w:tabs>
    </w:pPr>
  </w:style>
  <w:style w:type="character" w:customStyle="1" w:styleId="IntestazioneCarattere">
    <w:name w:val="Intestazione Carattere"/>
    <w:basedOn w:val="Carpredefinitoparagrafo"/>
    <w:link w:val="Intestazione"/>
    <w:uiPriority w:val="99"/>
    <w:rsid w:val="00244D64"/>
    <w:rPr>
      <w:rFonts w:ascii="Arial" w:hAnsi="Arial"/>
      <w:sz w:val="20"/>
    </w:rPr>
  </w:style>
  <w:style w:type="paragraph" w:styleId="Pidipagina">
    <w:name w:val="footer"/>
    <w:basedOn w:val="Normale"/>
    <w:link w:val="PidipaginaCarattere"/>
    <w:uiPriority w:val="99"/>
    <w:unhideWhenUsed/>
    <w:rsid w:val="00244D64"/>
    <w:pPr>
      <w:tabs>
        <w:tab w:val="center" w:pos="4680"/>
        <w:tab w:val="right" w:pos="9360"/>
      </w:tabs>
    </w:pPr>
  </w:style>
  <w:style w:type="character" w:customStyle="1" w:styleId="PidipaginaCarattere">
    <w:name w:val="Piè di pagina Carattere"/>
    <w:basedOn w:val="Carpredefinitoparagrafo"/>
    <w:link w:val="Pidipagina"/>
    <w:uiPriority w:val="99"/>
    <w:rsid w:val="00244D64"/>
    <w:rPr>
      <w:rFonts w:ascii="Arial" w:hAnsi="Arial"/>
      <w:sz w:val="20"/>
    </w:rPr>
  </w:style>
  <w:style w:type="paragraph" w:customStyle="1" w:styleId="ochacaption">
    <w:name w:val="ocha_caption"/>
    <w:qFormat/>
    <w:rsid w:val="00CA5E55"/>
    <w:pPr>
      <w:spacing w:after="0" w:line="240" w:lineRule="auto"/>
    </w:pPr>
    <w:rPr>
      <w:rFonts w:ascii="Arial" w:hAnsi="Arial"/>
      <w:color w:val="808080" w:themeColor="background1" w:themeShade="80"/>
      <w:sz w:val="14"/>
      <w:szCs w:val="14"/>
    </w:rPr>
  </w:style>
  <w:style w:type="paragraph" w:customStyle="1" w:styleId="ochaheaderfooter">
    <w:name w:val="ocha_header_footer"/>
    <w:rsid w:val="00435969"/>
    <w:pPr>
      <w:spacing w:after="0" w:line="240" w:lineRule="auto"/>
    </w:pPr>
    <w:rPr>
      <w:rFonts w:ascii="Arial" w:eastAsia="PMingLiU" w:hAnsi="Arial" w:cs="Arial"/>
      <w:color w:val="999999"/>
      <w:sz w:val="16"/>
      <w:szCs w:val="16"/>
      <w:lang w:eastAsia="zh-TW"/>
    </w:rPr>
  </w:style>
  <w:style w:type="paragraph" w:customStyle="1" w:styleId="ochatabletext">
    <w:name w:val="ocha_table_text"/>
    <w:qFormat/>
    <w:rsid w:val="00B134CD"/>
    <w:pPr>
      <w:spacing w:after="0"/>
    </w:pPr>
    <w:rPr>
      <w:rFonts w:ascii="Arial" w:hAnsi="Arial"/>
      <w:color w:val="404040"/>
      <w:sz w:val="16"/>
    </w:rPr>
  </w:style>
  <w:style w:type="table" w:styleId="Elencomedio2-Colore3">
    <w:name w:val="Medium List 2 Accent 3"/>
    <w:basedOn w:val="Tabellanormale"/>
    <w:uiPriority w:val="66"/>
    <w:rsid w:val="00B72C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chiaro">
    <w:name w:val="Light Shading"/>
    <w:basedOn w:val="Tabellanormale"/>
    <w:uiPriority w:val="60"/>
    <w:rsid w:val="008B2B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gliamedia3-Colore2">
    <w:name w:val="Medium Grid 3 Accent 2"/>
    <w:basedOn w:val="Tabellanormale"/>
    <w:uiPriority w:val="69"/>
    <w:rsid w:val="004400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ellanormale"/>
    <w:uiPriority w:val="99"/>
    <w:rsid w:val="00B1239E"/>
    <w:pPr>
      <w:spacing w:after="0" w:line="240" w:lineRule="auto"/>
    </w:pPr>
    <w:rPr>
      <w:rFonts w:ascii="Arial" w:hAnsi="Arial"/>
      <w:color w:val="404040"/>
      <w:sz w:val="16"/>
    </w:rPr>
    <w:tblPr>
      <w:tblStyleRowBandSize w:val="1"/>
      <w:tblStyleColBandSize w:val="1"/>
      <w:tblInd w:w="0" w:type="dxa"/>
      <w:tblBorders>
        <w:bottom w:val="single" w:sz="2" w:space="0" w:color="A6A6A6"/>
      </w:tblBorders>
      <w:tblCellMar>
        <w:top w:w="45" w:type="dxa"/>
        <w:left w:w="108" w:type="dxa"/>
        <w:bottom w:w="45" w:type="dxa"/>
        <w:right w:w="108" w:type="dxa"/>
      </w:tblCellMar>
    </w:tblPr>
    <w:tblStylePr w:type="firstRow">
      <w:rPr>
        <w:rFonts w:ascii="Arial" w:hAnsi="Arial"/>
        <w:b w:val="0"/>
        <w:i w:val="0"/>
        <w:sz w:val="16"/>
      </w:rPr>
      <w:tblPr/>
      <w:tcPr>
        <w:tcBorders>
          <w:bottom w:val="single" w:sz="4" w:space="0" w:color="404040" w:themeColor="text1" w:themeTint="BF"/>
        </w:tcBorders>
      </w:tcPr>
    </w:tblStylePr>
    <w:tblStylePr w:type="lastRow">
      <w:pPr>
        <w:jc w:val="left"/>
      </w:pPr>
      <w:rPr>
        <w:rFonts w:ascii="Arial" w:hAnsi="Arial"/>
        <w:b w:val="0"/>
        <w:i w:val="0"/>
        <w:sz w:val="16"/>
      </w:rPr>
      <w:tblPr/>
      <w:tcPr>
        <w:tcBorders>
          <w:top w:val="single" w:sz="2" w:space="0" w:color="A6A6A6"/>
          <w:left w:val="nil"/>
          <w:bottom w:val="nil"/>
          <w:right w:val="nil"/>
          <w:insideH w:val="nil"/>
          <w:insideV w:val="nil"/>
          <w:tl2br w:val="nil"/>
          <w:tr2bl w:val="nil"/>
        </w:tcBorders>
      </w:tcPr>
    </w:tblStylePr>
  </w:style>
  <w:style w:type="table" w:styleId="Sfondochiaro-Colore4">
    <w:name w:val="Light Shading Accent 4"/>
    <w:basedOn w:val="Tabellanormale"/>
    <w:uiPriority w:val="60"/>
    <w:rsid w:val="009732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fondochiaro-Colore2">
    <w:name w:val="Light Shading Accent 2"/>
    <w:basedOn w:val="Tabellanormale"/>
    <w:uiPriority w:val="60"/>
    <w:rsid w:val="0097321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fondochiaro-Colore1">
    <w:name w:val="Light Shading Accent 1"/>
    <w:basedOn w:val="Tabellanormale"/>
    <w:uiPriority w:val="60"/>
    <w:rsid w:val="003D2E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olo1Carattere">
    <w:name w:val="Titolo 1 Carattere"/>
    <w:basedOn w:val="Carpredefinitoparagrafo"/>
    <w:link w:val="Titolo1"/>
    <w:uiPriority w:val="9"/>
    <w:rsid w:val="00912698"/>
    <w:rPr>
      <w:rFonts w:asciiTheme="majorHAnsi" w:eastAsiaTheme="majorEastAsia" w:hAnsiTheme="majorHAnsi" w:cstheme="majorBidi"/>
      <w:b/>
      <w:bCs/>
      <w:color w:val="365F91" w:themeColor="accent1" w:themeShade="BF"/>
      <w:sz w:val="28"/>
      <w:szCs w:val="28"/>
    </w:rPr>
  </w:style>
  <w:style w:type="table" w:customStyle="1" w:styleId="Style1">
    <w:name w:val="Style1"/>
    <w:basedOn w:val="Tabellanormale"/>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ochabluelongtext">
    <w:name w:val="ocha_blue_longtext"/>
    <w:basedOn w:val="Tabellanormale"/>
    <w:uiPriority w:val="99"/>
    <w:rsid w:val="002A3F07"/>
    <w:pPr>
      <w:spacing w:after="0" w:line="240" w:lineRule="auto"/>
    </w:pPr>
    <w:rPr>
      <w:rFonts w:ascii="Arial" w:hAnsi="Arial"/>
      <w:color w:val="404040"/>
      <w:sz w:val="16"/>
    </w:rPr>
    <w:tblPr>
      <w:tblStyleRowBandSize w:val="1"/>
      <w:tblInd w:w="0" w:type="dxa"/>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08" w:type="dxa"/>
        <w:bottom w:w="45" w:type="dxa"/>
        <w:right w:w="108"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FFFFFF" w:themeFill="background1"/>
      </w:tcPr>
    </w:tblStylePr>
  </w:style>
  <w:style w:type="table" w:customStyle="1" w:styleId="ochatablesimplelongtext">
    <w:name w:val="ocha_table_simple_longtext"/>
    <w:basedOn w:val="Tabellanormale"/>
    <w:uiPriority w:val="99"/>
    <w:rsid w:val="00AD09AE"/>
    <w:pPr>
      <w:spacing w:after="0" w:line="240" w:lineRule="auto"/>
    </w:pPr>
    <w:rPr>
      <w:rFonts w:ascii="Arial" w:hAnsi="Arial"/>
      <w:sz w:val="16"/>
    </w:rPr>
    <w:tblPr>
      <w:tblStyleRowBandSize w:val="1"/>
      <w:tblInd w:w="0" w:type="dxa"/>
      <w:tblBorders>
        <w:bottom w:val="single" w:sz="2" w:space="0" w:color="A6A6A6"/>
        <w:insideH w:val="single" w:sz="2" w:space="0" w:color="F2F2F2" w:themeColor="background1" w:themeShade="F2"/>
      </w:tblBorders>
      <w:tblCellMar>
        <w:top w:w="45" w:type="dxa"/>
        <w:left w:w="108" w:type="dxa"/>
        <w:bottom w:w="45" w:type="dxa"/>
        <w:right w:w="108"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Tabgriglia2">
    <w:name w:val="Table Grid 2"/>
    <w:basedOn w:val="Tabellanormale"/>
    <w:uiPriority w:val="99"/>
    <w:semiHidden/>
    <w:unhideWhenUsed/>
    <w:rsid w:val="00F869C4"/>
    <w:pPr>
      <w:spacing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chablue">
    <w:name w:val="ocha_blue"/>
    <w:uiPriority w:val="1"/>
    <w:qFormat/>
    <w:rsid w:val="00F75FC6"/>
    <w:rPr>
      <w:color w:val="026CB6"/>
    </w:rPr>
  </w:style>
  <w:style w:type="table" w:customStyle="1" w:styleId="ochabluebox">
    <w:name w:val="ocha_blue_box"/>
    <w:basedOn w:val="Tabellanormale"/>
    <w:uiPriority w:val="99"/>
    <w:rsid w:val="00CF2CB0"/>
    <w:pPr>
      <w:spacing w:after="0" w:line="240" w:lineRule="auto"/>
    </w:pPr>
    <w:rPr>
      <w:rFonts w:ascii="Arial" w:hAnsi="Arial"/>
      <w:color w:val="404040"/>
      <w:sz w:val="16"/>
    </w:rPr>
    <w:tblPr>
      <w:tblInd w:w="0" w:type="dxa"/>
      <w:tblCellMar>
        <w:top w:w="113" w:type="dxa"/>
        <w:left w:w="108" w:type="dxa"/>
        <w:bottom w:w="113" w:type="dxa"/>
        <w:right w:w="108" w:type="dxa"/>
      </w:tblCellMar>
    </w:tblPr>
    <w:tcPr>
      <w:shd w:val="clear" w:color="auto" w:fill="F2F2F2" w:themeFill="background1" w:themeFillShade="F2"/>
    </w:tcPr>
  </w:style>
  <w:style w:type="paragraph" w:customStyle="1" w:styleId="ochagraphtitle">
    <w:name w:val="ocha_graph_title"/>
    <w:qFormat/>
    <w:rsid w:val="00326264"/>
    <w:pPr>
      <w:spacing w:after="0" w:line="360" w:lineRule="auto"/>
    </w:pPr>
    <w:rPr>
      <w:rFonts w:ascii="Arial" w:hAnsi="Arial"/>
      <w:b/>
      <w:color w:val="404040"/>
      <w:sz w:val="16"/>
    </w:rPr>
  </w:style>
  <w:style w:type="paragraph" w:customStyle="1" w:styleId="ochabignumber">
    <w:name w:val="ocha_big_number"/>
    <w:basedOn w:val="Normale"/>
    <w:qFormat/>
    <w:rsid w:val="00F75FC6"/>
    <w:rPr>
      <w:color w:val="026CB6"/>
      <w:sz w:val="32"/>
      <w:szCs w:val="32"/>
    </w:rPr>
  </w:style>
  <w:style w:type="paragraph" w:styleId="Didascalia">
    <w:name w:val="caption"/>
    <w:basedOn w:val="Normale"/>
    <w:next w:val="Normale"/>
    <w:uiPriority w:val="35"/>
    <w:unhideWhenUsed/>
    <w:qFormat/>
    <w:rsid w:val="00221AA2"/>
    <w:pPr>
      <w:spacing w:after="200"/>
    </w:pPr>
    <w:rPr>
      <w:b/>
      <w:bCs/>
      <w:color w:val="4F81BD" w:themeColor="accent1"/>
      <w:sz w:val="18"/>
      <w:szCs w:val="18"/>
    </w:rPr>
  </w:style>
  <w:style w:type="paragraph" w:customStyle="1" w:styleId="ochabignumerinbox">
    <w:name w:val="ocha_big_numer_in_box"/>
    <w:next w:val="ochacontenttext"/>
    <w:qFormat/>
    <w:rsid w:val="00F75FC6"/>
    <w:pPr>
      <w:framePr w:hSpace="181" w:wrap="around" w:vAnchor="text" w:hAnchor="text" w:xAlign="right" w:y="1"/>
      <w:suppressOverlap/>
      <w:jc w:val="center"/>
    </w:pPr>
    <w:rPr>
      <w:rFonts w:ascii="Arial" w:hAnsi="Arial"/>
      <w:color w:val="026CB6"/>
      <w:sz w:val="36"/>
      <w:szCs w:val="36"/>
    </w:rPr>
  </w:style>
  <w:style w:type="paragraph" w:styleId="Paragrafoelenco">
    <w:name w:val="List Paragraph"/>
    <w:basedOn w:val="Normale"/>
    <w:link w:val="ParagrafoelencoCarattere"/>
    <w:uiPriority w:val="99"/>
    <w:qFormat/>
    <w:rsid w:val="00346C3B"/>
    <w:pPr>
      <w:ind w:left="720"/>
      <w:contextualSpacing/>
    </w:pPr>
  </w:style>
  <w:style w:type="character" w:customStyle="1" w:styleId="ParagrafoelencoCarattere">
    <w:name w:val="Paragrafo elenco Carattere"/>
    <w:link w:val="Paragrafoelenco"/>
    <w:uiPriority w:val="99"/>
    <w:rsid w:val="0023366E"/>
    <w:rPr>
      <w:rFonts w:ascii="Arial" w:hAnsi="Arial"/>
      <w:color w:val="404040"/>
      <w:sz w:val="20"/>
    </w:rPr>
  </w:style>
  <w:style w:type="character" w:styleId="Collegamentovisitato">
    <w:name w:val="FollowedHyperlink"/>
    <w:basedOn w:val="Carpredefinitoparagrafo"/>
    <w:uiPriority w:val="99"/>
    <w:semiHidden/>
    <w:unhideWhenUsed/>
    <w:rsid w:val="000F3DC9"/>
    <w:rPr>
      <w:color w:val="800080" w:themeColor="followedHyperlink"/>
      <w:u w:val="single"/>
    </w:rPr>
  </w:style>
  <w:style w:type="character" w:styleId="Rimandocommento">
    <w:name w:val="annotation reference"/>
    <w:basedOn w:val="Carpredefinitoparagrafo"/>
    <w:uiPriority w:val="99"/>
    <w:semiHidden/>
    <w:unhideWhenUsed/>
    <w:rsid w:val="00AE0FC6"/>
    <w:rPr>
      <w:sz w:val="16"/>
      <w:szCs w:val="16"/>
    </w:rPr>
  </w:style>
  <w:style w:type="paragraph" w:styleId="Testocommento">
    <w:name w:val="annotation text"/>
    <w:basedOn w:val="Normale"/>
    <w:link w:val="TestocommentoCarattere"/>
    <w:uiPriority w:val="99"/>
    <w:semiHidden/>
    <w:unhideWhenUsed/>
    <w:rsid w:val="00AE0FC6"/>
    <w:rPr>
      <w:szCs w:val="20"/>
    </w:rPr>
  </w:style>
  <w:style w:type="character" w:customStyle="1" w:styleId="TestocommentoCarattere">
    <w:name w:val="Testo commento Carattere"/>
    <w:basedOn w:val="Carpredefinitoparagrafo"/>
    <w:link w:val="Testocommento"/>
    <w:uiPriority w:val="99"/>
    <w:semiHidden/>
    <w:rsid w:val="00AE0FC6"/>
    <w:rPr>
      <w:rFonts w:ascii="Arial" w:hAnsi="Arial"/>
      <w:color w:val="404040"/>
      <w:sz w:val="20"/>
      <w:szCs w:val="20"/>
    </w:rPr>
  </w:style>
  <w:style w:type="paragraph" w:styleId="Soggettocommento">
    <w:name w:val="annotation subject"/>
    <w:basedOn w:val="Testocommento"/>
    <w:next w:val="Testocommento"/>
    <w:link w:val="SoggettocommentoCarattere"/>
    <w:uiPriority w:val="99"/>
    <w:semiHidden/>
    <w:unhideWhenUsed/>
    <w:rsid w:val="00AE0FC6"/>
    <w:rPr>
      <w:b/>
      <w:bCs/>
    </w:rPr>
  </w:style>
  <w:style w:type="character" w:customStyle="1" w:styleId="SoggettocommentoCarattere">
    <w:name w:val="Soggetto commento Carattere"/>
    <w:basedOn w:val="TestocommentoCarattere"/>
    <w:link w:val="Soggettocommento"/>
    <w:uiPriority w:val="99"/>
    <w:semiHidden/>
    <w:rsid w:val="00AE0FC6"/>
    <w:rPr>
      <w:rFonts w:ascii="Arial" w:hAnsi="Arial"/>
      <w:b/>
      <w:bCs/>
      <w:color w:val="404040"/>
      <w:sz w:val="20"/>
      <w:szCs w:val="20"/>
    </w:rPr>
  </w:style>
  <w:style w:type="character" w:customStyle="1" w:styleId="Titolo3Carattere">
    <w:name w:val="Titolo 3 Carattere"/>
    <w:basedOn w:val="Carpredefinitoparagrafo"/>
    <w:link w:val="Titolo3"/>
    <w:uiPriority w:val="9"/>
    <w:rsid w:val="001F7696"/>
    <w:rPr>
      <w:rFonts w:asciiTheme="majorHAnsi" w:eastAsiaTheme="majorEastAsia" w:hAnsiTheme="majorHAnsi" w:cstheme="majorBidi"/>
      <w:b/>
      <w:bCs/>
      <w:color w:val="4F81BD" w:themeColor="accent1"/>
      <w:sz w:val="20"/>
    </w:rPr>
  </w:style>
  <w:style w:type="paragraph" w:styleId="Revisione">
    <w:name w:val="Revision"/>
    <w:hidden/>
    <w:uiPriority w:val="99"/>
    <w:semiHidden/>
    <w:rsid w:val="00234A10"/>
    <w:pPr>
      <w:spacing w:after="0" w:line="240" w:lineRule="auto"/>
    </w:pPr>
    <w:rPr>
      <w:rFonts w:ascii="Arial" w:hAnsi="Arial"/>
      <w:color w:val="40404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944974">
      <w:bodyDiv w:val="1"/>
      <w:marLeft w:val="0"/>
      <w:marRight w:val="0"/>
      <w:marTop w:val="0"/>
      <w:marBottom w:val="0"/>
      <w:divBdr>
        <w:top w:val="none" w:sz="0" w:space="0" w:color="auto"/>
        <w:left w:val="none" w:sz="0" w:space="0" w:color="auto"/>
        <w:bottom w:val="none" w:sz="0" w:space="0" w:color="auto"/>
        <w:right w:val="none" w:sz="0" w:space="0" w:color="auto"/>
      </w:divBdr>
    </w:div>
    <w:div w:id="835262870">
      <w:bodyDiv w:val="1"/>
      <w:marLeft w:val="0"/>
      <w:marRight w:val="0"/>
      <w:marTop w:val="0"/>
      <w:marBottom w:val="0"/>
      <w:divBdr>
        <w:top w:val="none" w:sz="0" w:space="0" w:color="auto"/>
        <w:left w:val="none" w:sz="0" w:space="0" w:color="auto"/>
        <w:bottom w:val="none" w:sz="0" w:space="0" w:color="auto"/>
        <w:right w:val="none" w:sz="0" w:space="0" w:color="auto"/>
      </w:divBdr>
    </w:div>
    <w:div w:id="120378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3" Type="http://schemas.openxmlformats.org/officeDocument/2006/relationships/image" Target="media/image3.jpeg"/><Relationship Id="rId18" Type="http://schemas.openxmlformats.org/officeDocument/2006/relationships/chart" Target="charts/chart3.xml"/><Relationship Id="rId39" Type="http://schemas.openxmlformats.org/officeDocument/2006/relationships/hyperlink" Target="http://www.reliefweb.int" TargetMode="External"/><Relationship Id="rId47" Type="http://schemas.openxmlformats.org/officeDocument/2006/relationships/hyperlink" Target="http://www.reliefweb.int" TargetMode="External"/><Relationship Id="rId21" Type="http://schemas.openxmlformats.org/officeDocument/2006/relationships/image" Target="media/image6.emf"/><Relationship Id="rId50" Type="http://schemas.openxmlformats.org/officeDocument/2006/relationships/hyperlink" Target="http://www.unocha.org" TargetMode="External"/><Relationship Id="rId34" Type="http://schemas.openxmlformats.org/officeDocument/2006/relationships/hyperlink" Target="mailto:lisa.angeli@undp.org" TargetMode="External"/><Relationship Id="rId42" Type="http://schemas.openxmlformats.org/officeDocument/2006/relationships/footer" Target="footer2.xml"/><Relationship Id="rId7" Type="http://schemas.openxmlformats.org/officeDocument/2006/relationships/settings" Target="settings.xml"/><Relationship Id="rId29" Type="http://schemas.openxmlformats.org/officeDocument/2006/relationships/hyperlink" Target="mailto:apintos@unicef.org" TargetMode="External"/><Relationship Id="rId2" Type="http://schemas.openxmlformats.org/officeDocument/2006/relationships/customXml" Target="../customXml/item2.xml"/><Relationship Id="rId16" Type="http://schemas.openxmlformats.org/officeDocument/2006/relationships/chart" Target="charts/chart1.xml"/><Relationship Id="rId24" Type="http://schemas.openxmlformats.org/officeDocument/2006/relationships/image" Target="media/image8.emf"/><Relationship Id="rId53" Type="http://schemas.openxmlformats.org/officeDocument/2006/relationships/theme" Target="theme/theme1.xml"/><Relationship Id="rId32" Type="http://schemas.openxmlformats.org/officeDocument/2006/relationships/hyperlink" Target="http://www.reliefweb.int" TargetMode="External"/><Relationship Id="rId37" Type="http://schemas.openxmlformats.org/officeDocument/2006/relationships/hyperlink" Target="mailto:costam@who.int" TargetMode="External"/><Relationship Id="rId11" Type="http://schemas.openxmlformats.org/officeDocument/2006/relationships/image" Target="media/image1.emf"/><Relationship Id="rId40" Type="http://schemas.openxmlformats.org/officeDocument/2006/relationships/header" Target="header1.xml"/><Relationship Id="rId45" Type="http://schemas.openxmlformats.org/officeDocument/2006/relationships/hyperlink" Target="mailto:name@un.org" TargetMode="External"/><Relationship Id="rId5" Type="http://schemas.openxmlformats.org/officeDocument/2006/relationships/numbering" Target="numbering.xml"/><Relationship Id="rId52" Type="http://schemas.openxmlformats.org/officeDocument/2006/relationships/fontTable" Target="fontTable.xml"/><Relationship Id="rId31" Type="http://schemas.openxmlformats.org/officeDocument/2006/relationships/hyperlink" Target="http://www.unocha.org" TargetMode="External"/><Relationship Id="rId10" Type="http://schemas.openxmlformats.org/officeDocument/2006/relationships/endnotes" Target="endnotes.xml"/><Relationship Id="rId19" Type="http://schemas.openxmlformats.org/officeDocument/2006/relationships/chart" Target="charts/chart4.xml"/><Relationship Id="rId44" Type="http://schemas.openxmlformats.org/officeDocument/2006/relationships/hyperlink" Target="mailto:name@un.org" TargetMode="External"/><Relationship Id="rId48" Type="http://schemas.openxmlformats.org/officeDocument/2006/relationships/hyperlink" Target="mailto:name@un.org" TargetMode="External"/><Relationship Id="rId22" Type="http://schemas.openxmlformats.org/officeDocument/2006/relationships/image" Target="media/image7.emf"/><Relationship Id="rId27" Type="http://schemas.openxmlformats.org/officeDocument/2006/relationships/hyperlink" Target="mailto:lisa.angeli@undp.org" TargetMode="External"/><Relationship Id="rId4" Type="http://schemas.openxmlformats.org/officeDocument/2006/relationships/customXml" Target="../customXml/item4.xml"/><Relationship Id="rId30" Type="http://schemas.openxmlformats.org/officeDocument/2006/relationships/hyperlink" Target="mailto:costam@who.int" TargetMode="External"/><Relationship Id="rId9" Type="http://schemas.openxmlformats.org/officeDocument/2006/relationships/footnotes" Target="footnotes.xml"/><Relationship Id="rId35" Type="http://schemas.openxmlformats.org/officeDocument/2006/relationships/hyperlink" Target="mailto:Fatima.santos@un.org" TargetMode="External"/><Relationship Id="rId14" Type="http://schemas.openxmlformats.org/officeDocument/2006/relationships/image" Target="media/image4.png"/><Relationship Id="rId43" Type="http://schemas.openxmlformats.org/officeDocument/2006/relationships/image" Target="media/image11.jpeg"/><Relationship Id="rId51" Type="http://schemas.openxmlformats.org/officeDocument/2006/relationships/hyperlink" Target="http://www.reliefweb.int" TargetMode="External"/><Relationship Id="rId8" Type="http://schemas.openxmlformats.org/officeDocument/2006/relationships/webSettings" Target="webSettings.xml"/><Relationship Id="rId3" Type="http://schemas.openxmlformats.org/officeDocument/2006/relationships/customXml" Target="../customXml/item3.xml"/><Relationship Id="rId46" Type="http://schemas.openxmlformats.org/officeDocument/2006/relationships/hyperlink" Target="http://www.unocha.org" TargetMode="External"/><Relationship Id="rId25" Type="http://schemas.openxmlformats.org/officeDocument/2006/relationships/image" Target="media/image9.emf"/><Relationship Id="rId12" Type="http://schemas.openxmlformats.org/officeDocument/2006/relationships/image" Target="media/image2.jpeg"/><Relationship Id="rId17" Type="http://schemas.openxmlformats.org/officeDocument/2006/relationships/chart" Target="charts/chart2.xml"/><Relationship Id="rId38" Type="http://schemas.openxmlformats.org/officeDocument/2006/relationships/hyperlink" Target="http://www.unocha.org" TargetMode="External"/><Relationship Id="rId20" Type="http://schemas.openxmlformats.org/officeDocument/2006/relationships/hyperlink" Target="mailto:fts@un.org" TargetMode="External"/><Relationship Id="rId41" Type="http://schemas.openxmlformats.org/officeDocument/2006/relationships/footer" Target="footer1.xm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49" Type="http://schemas.openxmlformats.org/officeDocument/2006/relationships/hyperlink" Target="mailto:name@un.org" TargetMode="External"/><Relationship Id="rId23" Type="http://schemas.openxmlformats.org/officeDocument/2006/relationships/hyperlink" Target="https://www.google.co.za/url?sa=t&amp;rct=j&amp;q=&amp;esrc=s&amp;source=web&amp;cd=2&amp;ved=0ahUKEwiny9-unpDMAhWGbRQKHb0oBWoQFggcMAE&amp;url=http%3A%2F%2Fwikieducator.org%2FLesson_2%3A_Integrated_Management_of_Childhood_Illness_(IMCI)&amp;usg=AFQjCNEL0_Olof7l3De1_ZSLG_Cck8Q31A&amp;bvm=bv.119408272,d.bGg" TargetMode="External"/><Relationship Id="rId28" Type="http://schemas.openxmlformats.org/officeDocument/2006/relationships/hyperlink" Target="mailto:Fatima.santos@un.org" TargetMode="External"/><Relationship Id="rId36" Type="http://schemas.openxmlformats.org/officeDocument/2006/relationships/hyperlink" Target="mailto:apintos@unicef.org" TargetMode="External"/><Relationship Id="rId15"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Projects\2012\CISB\VisualMediaUnit\Branding_Materials\doc\2012_ocha_generic_word_doc_portrai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ropbox\Projeto%20-PIRAN\Precipita&#231;&#227;o\Precipita&#231;&#227;o%20Outub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ropbox\Projeto%20-PIRAN\Dados%20Cunene\chuvas\precip.%20cunene%20piran%20ii.xlsx"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angelilisa\Desktop\Copia%20di%20Angola_Data_Collection%20-6%20April%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angelilisa\Desktop\Copia%20di%20Angola_Data_Collection%20-6%20April%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pt-PT" sz="1200" b="0" i="0" baseline="0">
                <a:effectLst/>
              </a:rPr>
              <a:t>Rains in Huila. January 2016 </a:t>
            </a:r>
            <a:endParaRPr lang="pt-PT" sz="1200"/>
          </a:p>
        </c:rich>
      </c:tx>
      <c:layout>
        <c:manualLayout>
          <c:xMode val="edge"/>
          <c:yMode val="edge"/>
          <c:x val="0.0873634071168394"/>
          <c:y val="0.0645905420991926"/>
        </c:manualLayout>
      </c:layout>
      <c:overlay val="0"/>
      <c:spPr>
        <a:noFill/>
        <a:ln>
          <a:noFill/>
        </a:ln>
        <a:effectLst/>
      </c:spPr>
    </c:title>
    <c:autoTitleDeleted val="0"/>
    <c:plotArea>
      <c:layout/>
      <c:barChart>
        <c:barDir val="col"/>
        <c:grouping val="stacked"/>
        <c:varyColors val="0"/>
        <c:ser>
          <c:idx val="0"/>
          <c:order val="0"/>
          <c:tx>
            <c:strRef>
              <c:f>'Hui jan,16'!$A$4</c:f>
              <c:strCache>
                <c:ptCount val="1"/>
                <c:pt idx="0">
                  <c:v>Chibia</c:v>
                </c:pt>
              </c:strCache>
            </c:strRef>
          </c:tx>
          <c:spPr>
            <a:solidFill>
              <a:schemeClr val="accent1"/>
            </a:solidFill>
            <a:ln>
              <a:noFill/>
            </a:ln>
            <a:effectLst/>
          </c:spPr>
          <c:invertIfNegative val="0"/>
          <c:cat>
            <c:multiLvlStrRef>
              <c:f>'Hui jan,16'!$B$1:$AF$3</c:f>
              <c:multiLvlStrCache>
                <c:ptCount val="31"/>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lvl>
                  <c:pt idx="0">
                    <c:v>Dia</c:v>
                  </c:pt>
                </c:lvl>
              </c:multiLvlStrCache>
            </c:multiLvlStrRef>
          </c:cat>
          <c:val>
            <c:numRef>
              <c:f>'Hui jan,16'!$B$4:$AF$4</c:f>
              <c:numCache>
                <c:formatCode>General</c:formatCode>
                <c:ptCount val="31"/>
                <c:pt idx="0">
                  <c:v>0.0</c:v>
                </c:pt>
                <c:pt idx="1">
                  <c:v>0.0</c:v>
                </c:pt>
                <c:pt idx="2">
                  <c:v>0.0</c:v>
                </c:pt>
                <c:pt idx="3">
                  <c:v>20.5</c:v>
                </c:pt>
                <c:pt idx="4">
                  <c:v>0.0</c:v>
                </c:pt>
                <c:pt idx="5">
                  <c:v>36.2</c:v>
                </c:pt>
                <c:pt idx="6">
                  <c:v>4.5</c:v>
                </c:pt>
                <c:pt idx="7">
                  <c:v>15.2</c:v>
                </c:pt>
                <c:pt idx="8">
                  <c:v>30.2</c:v>
                </c:pt>
                <c:pt idx="9">
                  <c:v>0.0</c:v>
                </c:pt>
                <c:pt idx="10">
                  <c:v>0.0</c:v>
                </c:pt>
                <c:pt idx="11">
                  <c:v>13.5</c:v>
                </c:pt>
                <c:pt idx="12">
                  <c:v>18.1</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3.6</c:v>
                </c:pt>
                <c:pt idx="30">
                  <c:v>17.3</c:v>
                </c:pt>
              </c:numCache>
            </c:numRef>
          </c:val>
        </c:ser>
        <c:ser>
          <c:idx val="1"/>
          <c:order val="1"/>
          <c:tx>
            <c:strRef>
              <c:f>'Hui jan,16'!$A$5</c:f>
              <c:strCache>
                <c:ptCount val="1"/>
                <c:pt idx="0">
                  <c:v>Humpata</c:v>
                </c:pt>
              </c:strCache>
            </c:strRef>
          </c:tx>
          <c:spPr>
            <a:solidFill>
              <a:schemeClr val="accent2"/>
            </a:solidFill>
            <a:ln>
              <a:noFill/>
            </a:ln>
            <a:effectLst/>
          </c:spPr>
          <c:invertIfNegative val="0"/>
          <c:cat>
            <c:multiLvlStrRef>
              <c:f>'Hui jan,16'!$B$1:$AF$3</c:f>
              <c:multiLvlStrCache>
                <c:ptCount val="31"/>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lvl>
                  <c:pt idx="0">
                    <c:v>Dia</c:v>
                  </c:pt>
                </c:lvl>
              </c:multiLvlStrCache>
            </c:multiLvlStrRef>
          </c:cat>
          <c:val>
            <c:numRef>
              <c:f>'Hui jan,16'!$B$5:$AF$5</c:f>
              <c:numCache>
                <c:formatCode>General</c:formatCode>
                <c:ptCount val="31"/>
                <c:pt idx="0">
                  <c:v>0.0</c:v>
                </c:pt>
                <c:pt idx="1">
                  <c:v>0.0</c:v>
                </c:pt>
                <c:pt idx="2">
                  <c:v>0.0</c:v>
                </c:pt>
                <c:pt idx="3">
                  <c:v>0.0</c:v>
                </c:pt>
                <c:pt idx="4">
                  <c:v>0.0</c:v>
                </c:pt>
                <c:pt idx="5">
                  <c:v>0.0</c:v>
                </c:pt>
                <c:pt idx="6">
                  <c:v>14.8</c:v>
                </c:pt>
                <c:pt idx="7">
                  <c:v>11.2</c:v>
                </c:pt>
                <c:pt idx="8">
                  <c:v>17.0</c:v>
                </c:pt>
                <c:pt idx="9">
                  <c:v>15.0</c:v>
                </c:pt>
                <c:pt idx="10">
                  <c:v>10.0</c:v>
                </c:pt>
                <c:pt idx="11">
                  <c:v>3.5</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numCache>
            </c:numRef>
          </c:val>
        </c:ser>
        <c:ser>
          <c:idx val="2"/>
          <c:order val="2"/>
          <c:tx>
            <c:strRef>
              <c:f>'Hui jan,16'!$A$6</c:f>
              <c:strCache>
                <c:ptCount val="1"/>
                <c:pt idx="0">
                  <c:v>Quilengues</c:v>
                </c:pt>
              </c:strCache>
            </c:strRef>
          </c:tx>
          <c:spPr>
            <a:solidFill>
              <a:schemeClr val="accent3"/>
            </a:solidFill>
            <a:ln>
              <a:noFill/>
            </a:ln>
            <a:effectLst/>
          </c:spPr>
          <c:invertIfNegative val="0"/>
          <c:cat>
            <c:multiLvlStrRef>
              <c:f>'Hui jan,16'!$B$1:$AF$3</c:f>
              <c:multiLvlStrCache>
                <c:ptCount val="31"/>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lvl>
                  <c:pt idx="0">
                    <c:v>Dia</c:v>
                  </c:pt>
                </c:lvl>
              </c:multiLvlStrCache>
            </c:multiLvlStrRef>
          </c:cat>
          <c:val>
            <c:numRef>
              <c:f>'Hui jan,16'!$B$6:$AF$6</c:f>
              <c:numCache>
                <c:formatCode>General</c:formatCode>
                <c:ptCount val="31"/>
              </c:numCache>
            </c:numRef>
          </c:val>
        </c:ser>
        <c:ser>
          <c:idx val="3"/>
          <c:order val="3"/>
          <c:tx>
            <c:strRef>
              <c:f>'Hui jan,16'!$A$7</c:f>
              <c:strCache>
                <c:ptCount val="1"/>
                <c:pt idx="0">
                  <c:v>Cacula</c:v>
                </c:pt>
              </c:strCache>
            </c:strRef>
          </c:tx>
          <c:spPr>
            <a:solidFill>
              <a:schemeClr val="accent4"/>
            </a:solidFill>
            <a:ln>
              <a:noFill/>
            </a:ln>
            <a:effectLst/>
          </c:spPr>
          <c:invertIfNegative val="0"/>
          <c:cat>
            <c:multiLvlStrRef>
              <c:f>'Hui jan,16'!$B$1:$AF$3</c:f>
              <c:multiLvlStrCache>
                <c:ptCount val="31"/>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lvl>
                  <c:pt idx="0">
                    <c:v>Dia</c:v>
                  </c:pt>
                </c:lvl>
              </c:multiLvlStrCache>
            </c:multiLvlStrRef>
          </c:cat>
          <c:val>
            <c:numRef>
              <c:f>'Hui jan,16'!$B$7:$AF$7</c:f>
              <c:numCache>
                <c:formatCode>General</c:formatCode>
                <c:ptCount val="31"/>
                <c:pt idx="0">
                  <c:v>0.1</c:v>
                </c:pt>
                <c:pt idx="1">
                  <c:v>3.0</c:v>
                </c:pt>
                <c:pt idx="2">
                  <c:v>4.5</c:v>
                </c:pt>
                <c:pt idx="3">
                  <c:v>7.5</c:v>
                </c:pt>
                <c:pt idx="4">
                  <c:v>45.0</c:v>
                </c:pt>
                <c:pt idx="6">
                  <c:v>18.0</c:v>
                </c:pt>
                <c:pt idx="7">
                  <c:v>4.0</c:v>
                </c:pt>
                <c:pt idx="8">
                  <c:v>3.5</c:v>
                </c:pt>
                <c:pt idx="9">
                  <c:v>11.5</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7.8</c:v>
                </c:pt>
                <c:pt idx="30">
                  <c:v>26.3</c:v>
                </c:pt>
              </c:numCache>
            </c:numRef>
          </c:val>
        </c:ser>
        <c:ser>
          <c:idx val="4"/>
          <c:order val="4"/>
          <c:tx>
            <c:strRef>
              <c:f>'Hui jan,16'!$A$8</c:f>
              <c:strCache>
                <c:ptCount val="1"/>
                <c:pt idx="0">
                  <c:v>Gambos</c:v>
                </c:pt>
              </c:strCache>
            </c:strRef>
          </c:tx>
          <c:spPr>
            <a:solidFill>
              <a:schemeClr val="accent5"/>
            </a:solidFill>
            <a:ln>
              <a:noFill/>
            </a:ln>
            <a:effectLst/>
          </c:spPr>
          <c:invertIfNegative val="0"/>
          <c:cat>
            <c:multiLvlStrRef>
              <c:f>'Hui jan,16'!$B$1:$AF$3</c:f>
              <c:multiLvlStrCache>
                <c:ptCount val="31"/>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lvl>
                  <c:pt idx="0">
                    <c:v>Dia</c:v>
                  </c:pt>
                </c:lvl>
              </c:multiLvlStrCache>
            </c:multiLvlStrRef>
          </c:cat>
          <c:val>
            <c:numRef>
              <c:f>'Hui jan,16'!$B$8:$AF$8</c:f>
              <c:numCache>
                <c:formatCode>General</c:formatCode>
                <c:ptCount val="31"/>
                <c:pt idx="0">
                  <c:v>0.0</c:v>
                </c:pt>
                <c:pt idx="1">
                  <c:v>0.0</c:v>
                </c:pt>
                <c:pt idx="2">
                  <c:v>15.1</c:v>
                </c:pt>
                <c:pt idx="3">
                  <c:v>3.2</c:v>
                </c:pt>
                <c:pt idx="4">
                  <c:v>42.0</c:v>
                </c:pt>
                <c:pt idx="5">
                  <c:v>0.0</c:v>
                </c:pt>
                <c:pt idx="6">
                  <c:v>8.4</c:v>
                </c:pt>
                <c:pt idx="7">
                  <c:v>12.3</c:v>
                </c:pt>
                <c:pt idx="8">
                  <c:v>0.0</c:v>
                </c:pt>
                <c:pt idx="9">
                  <c:v>30.5</c:v>
                </c:pt>
                <c:pt idx="10">
                  <c:v>0.0</c:v>
                </c:pt>
                <c:pt idx="11">
                  <c:v>0.0</c:v>
                </c:pt>
                <c:pt idx="12">
                  <c:v>14.3</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1.5</c:v>
                </c:pt>
                <c:pt idx="30">
                  <c:v>9.0</c:v>
                </c:pt>
              </c:numCache>
            </c:numRef>
          </c:val>
        </c:ser>
        <c:dLbls>
          <c:showLegendKey val="0"/>
          <c:showVal val="0"/>
          <c:showCatName val="0"/>
          <c:showSerName val="0"/>
          <c:showPercent val="0"/>
          <c:showBubbleSize val="0"/>
        </c:dLbls>
        <c:gapWidth val="150"/>
        <c:overlap val="100"/>
        <c:axId val="2142752320"/>
        <c:axId val="2142673872"/>
      </c:barChart>
      <c:catAx>
        <c:axId val="214275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42673872"/>
        <c:crosses val="autoZero"/>
        <c:auto val="1"/>
        <c:lblAlgn val="ctr"/>
        <c:lblOffset val="100"/>
        <c:noMultiLvlLbl val="0"/>
      </c:catAx>
      <c:valAx>
        <c:axId val="214267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pt-PT"/>
                  <a:t>mm</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4275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Rains in Cunene, January 2016</a:t>
            </a:r>
          </a:p>
        </c:rich>
      </c:tx>
      <c:layout>
        <c:manualLayout>
          <c:xMode val="edge"/>
          <c:yMode val="edge"/>
          <c:x val="0.163467367040101"/>
          <c:y val="0.0509259259259259"/>
        </c:manualLayout>
      </c:layout>
      <c:overlay val="0"/>
      <c:spPr>
        <a:noFill/>
        <a:ln>
          <a:noFill/>
        </a:ln>
        <a:effectLst/>
      </c:spPr>
    </c:title>
    <c:autoTitleDeleted val="0"/>
    <c:plotArea>
      <c:layout>
        <c:manualLayout>
          <c:layoutTarget val="inner"/>
          <c:xMode val="edge"/>
          <c:yMode val="edge"/>
          <c:x val="0.224079819069515"/>
          <c:y val="0.201292497892666"/>
          <c:w val="0.73346005728104"/>
          <c:h val="0.415051118048288"/>
        </c:manualLayout>
      </c:layout>
      <c:barChart>
        <c:barDir val="col"/>
        <c:grouping val="stacked"/>
        <c:varyColors val="0"/>
        <c:ser>
          <c:idx val="0"/>
          <c:order val="0"/>
          <c:tx>
            <c:strRef>
              <c:f>jan!$A$4</c:f>
              <c:strCache>
                <c:ptCount val="1"/>
                <c:pt idx="0">
                  <c:v>Ombadja</c:v>
                </c:pt>
              </c:strCache>
            </c:strRef>
          </c:tx>
          <c:spPr>
            <a:solidFill>
              <a:schemeClr val="accent1"/>
            </a:solidFill>
            <a:ln>
              <a:noFill/>
            </a:ln>
            <a:effectLst/>
          </c:spPr>
          <c:invertIfNegative val="0"/>
          <c:cat>
            <c:multiLvlStrRef>
              <c:f>jan!$B$2:$AF$3</c:f>
              <c:multiLvlStrCache>
                <c:ptCount val="31"/>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lvl>
                  <c:pt idx="0">
                    <c:v>Dia</c:v>
                  </c:pt>
                </c:lvl>
              </c:multiLvlStrCache>
            </c:multiLvlStrRef>
          </c:cat>
          <c:val>
            <c:numRef>
              <c:f>jan!$B$4:$AF$4</c:f>
              <c:numCache>
                <c:formatCode>General</c:formatCode>
                <c:ptCount val="31"/>
                <c:pt idx="0">
                  <c:v>0.0</c:v>
                </c:pt>
                <c:pt idx="1">
                  <c:v>0.0</c:v>
                </c:pt>
                <c:pt idx="2">
                  <c:v>0.0</c:v>
                </c:pt>
                <c:pt idx="3">
                  <c:v>0.2</c:v>
                </c:pt>
                <c:pt idx="4">
                  <c:v>5.6</c:v>
                </c:pt>
                <c:pt idx="5">
                  <c:v>4.4</c:v>
                </c:pt>
                <c:pt idx="6">
                  <c:v>0.0</c:v>
                </c:pt>
                <c:pt idx="7">
                  <c:v>0.0</c:v>
                </c:pt>
                <c:pt idx="8">
                  <c:v>9.0</c:v>
                </c:pt>
                <c:pt idx="9">
                  <c:v>0.0</c:v>
                </c:pt>
                <c:pt idx="10">
                  <c:v>4.4</c:v>
                </c:pt>
                <c:pt idx="11">
                  <c:v>0.0</c:v>
                </c:pt>
                <c:pt idx="12">
                  <c:v>0.0</c:v>
                </c:pt>
                <c:pt idx="13">
                  <c:v>0.0</c:v>
                </c:pt>
                <c:pt idx="14">
                  <c:v>0.0</c:v>
                </c:pt>
                <c:pt idx="15">
                  <c:v>0.0</c:v>
                </c:pt>
                <c:pt idx="16">
                  <c:v>0.0</c:v>
                </c:pt>
                <c:pt idx="17">
                  <c:v>0.0</c:v>
                </c:pt>
                <c:pt idx="18">
                  <c:v>0.0</c:v>
                </c:pt>
                <c:pt idx="19">
                  <c:v>0.2</c:v>
                </c:pt>
                <c:pt idx="20">
                  <c:v>0.0</c:v>
                </c:pt>
                <c:pt idx="21">
                  <c:v>0.0</c:v>
                </c:pt>
                <c:pt idx="22">
                  <c:v>0.0</c:v>
                </c:pt>
                <c:pt idx="23">
                  <c:v>0.0</c:v>
                </c:pt>
                <c:pt idx="24">
                  <c:v>0.0</c:v>
                </c:pt>
                <c:pt idx="25">
                  <c:v>0.0</c:v>
                </c:pt>
                <c:pt idx="26">
                  <c:v>0.0</c:v>
                </c:pt>
                <c:pt idx="27">
                  <c:v>0.0</c:v>
                </c:pt>
                <c:pt idx="28">
                  <c:v>0.0</c:v>
                </c:pt>
                <c:pt idx="29">
                  <c:v>0.0</c:v>
                </c:pt>
                <c:pt idx="30">
                  <c:v>0.0</c:v>
                </c:pt>
              </c:numCache>
            </c:numRef>
          </c:val>
        </c:ser>
        <c:ser>
          <c:idx val="1"/>
          <c:order val="1"/>
          <c:tx>
            <c:strRef>
              <c:f>jan!$A$5</c:f>
              <c:strCache>
                <c:ptCount val="1"/>
                <c:pt idx="0">
                  <c:v>Curoca</c:v>
                </c:pt>
              </c:strCache>
            </c:strRef>
          </c:tx>
          <c:spPr>
            <a:solidFill>
              <a:schemeClr val="accent2"/>
            </a:solidFill>
            <a:ln>
              <a:noFill/>
            </a:ln>
            <a:effectLst/>
          </c:spPr>
          <c:invertIfNegative val="0"/>
          <c:cat>
            <c:multiLvlStrRef>
              <c:f>jan!$B$2:$AF$3</c:f>
              <c:multiLvlStrCache>
                <c:ptCount val="31"/>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lvl>
                  <c:pt idx="0">
                    <c:v>Dia</c:v>
                  </c:pt>
                </c:lvl>
              </c:multiLvlStrCache>
            </c:multiLvlStrRef>
          </c:cat>
          <c:val>
            <c:numRef>
              <c:f>jan!$B$5:$AF$5</c:f>
              <c:numCache>
                <c:formatCode>General</c:formatCode>
                <c:ptCount val="31"/>
                <c:pt idx="0">
                  <c:v>0.0</c:v>
                </c:pt>
                <c:pt idx="1">
                  <c:v>0.0</c:v>
                </c:pt>
                <c:pt idx="2">
                  <c:v>0.0</c:v>
                </c:pt>
                <c:pt idx="3">
                  <c:v>0.0</c:v>
                </c:pt>
                <c:pt idx="4">
                  <c:v>0.0</c:v>
                </c:pt>
                <c:pt idx="5">
                  <c:v>0.0</c:v>
                </c:pt>
                <c:pt idx="6">
                  <c:v>0.0</c:v>
                </c:pt>
                <c:pt idx="7">
                  <c:v>0.0</c:v>
                </c:pt>
                <c:pt idx="8">
                  <c:v>0.0</c:v>
                </c:pt>
                <c:pt idx="9">
                  <c:v>0.0</c:v>
                </c:pt>
                <c:pt idx="10">
                  <c:v>7.5</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15.3</c:v>
                </c:pt>
                <c:pt idx="30">
                  <c:v>0.0</c:v>
                </c:pt>
              </c:numCache>
            </c:numRef>
          </c:val>
        </c:ser>
        <c:ser>
          <c:idx val="2"/>
          <c:order val="2"/>
          <c:tx>
            <c:strRef>
              <c:f>jan!$A$6</c:f>
              <c:strCache>
                <c:ptCount val="1"/>
                <c:pt idx="0">
                  <c:v>Kuanhama</c:v>
                </c:pt>
              </c:strCache>
            </c:strRef>
          </c:tx>
          <c:spPr>
            <a:solidFill>
              <a:schemeClr val="accent3"/>
            </a:solidFill>
            <a:ln>
              <a:noFill/>
            </a:ln>
            <a:effectLst/>
          </c:spPr>
          <c:invertIfNegative val="0"/>
          <c:cat>
            <c:multiLvlStrRef>
              <c:f>jan!$B$2:$AF$3</c:f>
              <c:multiLvlStrCache>
                <c:ptCount val="31"/>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lvl>
                <c:lvl>
                  <c:pt idx="0">
                    <c:v>Dia</c:v>
                  </c:pt>
                </c:lvl>
              </c:multiLvlStrCache>
            </c:multiLvlStrRef>
          </c:cat>
          <c:val>
            <c:numRef>
              <c:f>jan!$B$6:$AF$6</c:f>
              <c:numCache>
                <c:formatCode>General</c:formatCode>
                <c:ptCount val="31"/>
                <c:pt idx="0">
                  <c:v>0.4</c:v>
                </c:pt>
                <c:pt idx="1">
                  <c:v>0.2</c:v>
                </c:pt>
                <c:pt idx="2">
                  <c:v>26.0</c:v>
                </c:pt>
                <c:pt idx="3">
                  <c:v>8.4</c:v>
                </c:pt>
                <c:pt idx="4">
                  <c:v>16.0</c:v>
                </c:pt>
                <c:pt idx="5">
                  <c:v>0.0</c:v>
                </c:pt>
                <c:pt idx="6">
                  <c:v>0.0</c:v>
                </c:pt>
                <c:pt idx="7">
                  <c:v>0.0</c:v>
                </c:pt>
                <c:pt idx="8">
                  <c:v>0.0</c:v>
                </c:pt>
                <c:pt idx="9">
                  <c:v>4.0</c:v>
                </c:pt>
                <c:pt idx="10">
                  <c:v>0.0</c:v>
                </c:pt>
                <c:pt idx="11">
                  <c:v>0.0</c:v>
                </c:pt>
                <c:pt idx="12">
                  <c:v>21.0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14.8</c:v>
                </c:pt>
                <c:pt idx="30">
                  <c:v>2.8</c:v>
                </c:pt>
              </c:numCache>
            </c:numRef>
          </c:val>
        </c:ser>
        <c:dLbls>
          <c:showLegendKey val="0"/>
          <c:showVal val="0"/>
          <c:showCatName val="0"/>
          <c:showSerName val="0"/>
          <c:showPercent val="0"/>
          <c:showBubbleSize val="0"/>
        </c:dLbls>
        <c:gapWidth val="150"/>
        <c:overlap val="100"/>
        <c:axId val="2142442064"/>
        <c:axId val="2142428624"/>
      </c:barChart>
      <c:catAx>
        <c:axId val="214244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42428624"/>
        <c:crosses val="autoZero"/>
        <c:auto val="1"/>
        <c:lblAlgn val="ctr"/>
        <c:lblOffset val="100"/>
        <c:noMultiLvlLbl val="0"/>
      </c:catAx>
      <c:valAx>
        <c:axId val="214242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pt-PT"/>
                  <a:t>mm</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4244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cat>
            <c:strRef>
              <c:f>'[Copia di Angola_Data_Collection -6 April 2016.xlsx]Foglio1'!$A$27:$B$27</c:f>
              <c:strCache>
                <c:ptCount val="2"/>
                <c:pt idx="0">
                  <c:v>Funded 19.5%</c:v>
                </c:pt>
                <c:pt idx="1">
                  <c:v>Unmet 80.5%</c:v>
                </c:pt>
              </c:strCache>
            </c:strRef>
          </c:cat>
          <c:val>
            <c:numRef>
              <c:f>'[Copia di Angola_Data_Collection -6 April 2016.xlsx]Foglio1'!$A$28:$B$28</c:f>
              <c:numCache>
                <c:formatCode>#,##0</c:formatCode>
                <c:ptCount val="2"/>
                <c:pt idx="0">
                  <c:v>7.989548E6</c:v>
                </c:pt>
                <c:pt idx="1">
                  <c:v>3.2918417E7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'[Copia di Angola_Data_Collection -6 April 2016.xlsx]Foglio1'!$K$11</c:f>
              <c:strCache>
                <c:ptCount val="1"/>
                <c:pt idx="0">
                  <c:v>Funded</c:v>
                </c:pt>
              </c:strCache>
            </c:strRef>
          </c:tx>
          <c:spPr>
            <a:solidFill>
              <a:schemeClr val="accent1"/>
            </a:solidFill>
            <a:ln>
              <a:noFill/>
            </a:ln>
            <a:effectLst/>
          </c:spPr>
          <c:invertIfNegative val="0"/>
          <c:cat>
            <c:strRef>
              <c:f>'[Copia di Angola_Data_Collection -6 April 2016.xlsx]Foglio1'!$J$12:$J$16</c:f>
              <c:strCache>
                <c:ptCount val="5"/>
                <c:pt idx="0">
                  <c:v>Coordination</c:v>
                </c:pt>
                <c:pt idx="1">
                  <c:v>Health</c:v>
                </c:pt>
                <c:pt idx="2">
                  <c:v>Nutrition</c:v>
                </c:pt>
                <c:pt idx="3">
                  <c:v>WASH</c:v>
                </c:pt>
                <c:pt idx="4">
                  <c:v>Agriculture</c:v>
                </c:pt>
              </c:strCache>
            </c:strRef>
          </c:cat>
          <c:val>
            <c:numRef>
              <c:f>'[Copia di Angola_Data_Collection -6 April 2016.xlsx]Foglio1'!$K$12:$K$16</c:f>
              <c:numCache>
                <c:formatCode>#,##0.00_ ;[Red]\-#,##0.00\ </c:formatCode>
                <c:ptCount val="5"/>
                <c:pt idx="0">
                  <c:v>100000.0</c:v>
                </c:pt>
                <c:pt idx="1">
                  <c:v>286149.0</c:v>
                </c:pt>
                <c:pt idx="2">
                  <c:v>5.070003E6</c:v>
                </c:pt>
                <c:pt idx="3">
                  <c:v>1.349861E6</c:v>
                </c:pt>
                <c:pt idx="4">
                  <c:v>1.283535E6</c:v>
                </c:pt>
              </c:numCache>
            </c:numRef>
          </c:val>
        </c:ser>
        <c:ser>
          <c:idx val="1"/>
          <c:order val="1"/>
          <c:tx>
            <c:strRef>
              <c:f>'[Copia di Angola_Data_Collection -6 April 2016.xlsx]Foglio1'!$L$11</c:f>
              <c:strCache>
                <c:ptCount val="1"/>
                <c:pt idx="0">
                  <c:v>Unmet</c:v>
                </c:pt>
              </c:strCache>
            </c:strRef>
          </c:tx>
          <c:spPr>
            <a:solidFill>
              <a:schemeClr val="accent2"/>
            </a:solidFill>
            <a:ln>
              <a:noFill/>
            </a:ln>
            <a:effectLst/>
          </c:spPr>
          <c:invertIfNegative val="0"/>
          <c:cat>
            <c:strRef>
              <c:f>'[Copia di Angola_Data_Collection -6 April 2016.xlsx]Foglio1'!$J$12:$J$16</c:f>
              <c:strCache>
                <c:ptCount val="5"/>
                <c:pt idx="0">
                  <c:v>Coordination</c:v>
                </c:pt>
                <c:pt idx="1">
                  <c:v>Health</c:v>
                </c:pt>
                <c:pt idx="2">
                  <c:v>Nutrition</c:v>
                </c:pt>
                <c:pt idx="3">
                  <c:v>WASH</c:v>
                </c:pt>
                <c:pt idx="4">
                  <c:v>Agriculture</c:v>
                </c:pt>
              </c:strCache>
            </c:strRef>
          </c:cat>
          <c:val>
            <c:numRef>
              <c:f>'[Copia di Angola_Data_Collection -6 April 2016.xlsx]Foglio1'!$L$12:$L$16</c:f>
              <c:numCache>
                <c:formatCode>#,##0.00_ ;[Red]\-#,##0.00\ </c:formatCode>
                <c:ptCount val="5"/>
                <c:pt idx="1">
                  <c:v>3.909956E6</c:v>
                </c:pt>
                <c:pt idx="2">
                  <c:v>1.591381E7</c:v>
                </c:pt>
                <c:pt idx="3">
                  <c:v>5.129354E6</c:v>
                </c:pt>
                <c:pt idx="4">
                  <c:v>4.546425E6</c:v>
                </c:pt>
              </c:numCache>
            </c:numRef>
          </c:val>
        </c:ser>
        <c:dLbls>
          <c:showLegendKey val="0"/>
          <c:showVal val="0"/>
          <c:showCatName val="0"/>
          <c:showSerName val="0"/>
          <c:showPercent val="0"/>
          <c:showBubbleSize val="0"/>
        </c:dLbls>
        <c:gapWidth val="219"/>
        <c:axId val="2142582752"/>
        <c:axId val="2142586304"/>
      </c:barChart>
      <c:catAx>
        <c:axId val="214258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42586304"/>
        <c:crosses val="autoZero"/>
        <c:auto val="1"/>
        <c:lblAlgn val="ctr"/>
        <c:lblOffset val="100"/>
        <c:noMultiLvlLbl val="0"/>
      </c:catAx>
      <c:valAx>
        <c:axId val="214258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42582752"/>
        <c:crosses val="autoZero"/>
        <c:crossBetween val="between"/>
        <c:dispUnits>
          <c:builtInUnit val="millions"/>
          <c:dispUnitsLbl>
            <c:txPr>
              <a:bodyPr/>
              <a:lstStyle/>
              <a:p>
                <a:pPr>
                  <a:defRPr sz="800" b="0"/>
                </a:pPr>
                <a:endParaRPr lang="it-IT"/>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0.0375</cdr:x>
      <cdr:y>0.66667</cdr:y>
    </cdr:from>
    <cdr:to>
      <cdr:x>0.2375</cdr:x>
      <cdr:y>1</cdr:y>
    </cdr:to>
    <cdr:sp macro="" textlink="">
      <cdr:nvSpPr>
        <cdr:cNvPr id="3" name="CaixaDeTexto 2"/>
        <cdr:cNvSpPr txBox="1"/>
      </cdr:nvSpPr>
      <cdr:spPr>
        <a:xfrm xmlns:a="http://schemas.openxmlformats.org/drawingml/2006/main">
          <a:off x="171450" y="19002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PT"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_dlc_DocId xmlns="f1161f5b-24a3-4c2d-bc81-44cb9325e8ee">ATLASPDC-4-53980</_dlc_DocId>
    <_dlc_DocIdUrl xmlns="f1161f5b-24a3-4c2d-bc81-44cb9325e8ee">
      <Url>https://info.undp.org/docs/pdc/_layouts/DocIdRedir.aspx?ID=ATLASPDC-4-53980</Url>
      <Description>ATLASPDC-4-53980</Description>
    </_dlc_DocIdUrl>
    <AverageRating xmlns="http://schemas.microsoft.com/sharepoint/v3"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82F5B5BAC834C439CF658717F866FF9" ma:contentTypeVersion="6" ma:contentTypeDescription="Create a new document." ma:contentTypeScope="" ma:versionID="6d1e15af93338d2af631f65a896c3829">
  <xsd:schema xmlns:xsd="http://www.w3.org/2001/XMLSchema" xmlns:xs="http://www.w3.org/2001/XMLSchema" xmlns:p="http://schemas.microsoft.com/office/2006/metadata/properties" xmlns:ns1="http://schemas.microsoft.com/sharepoint/v3" xmlns:ns2="f1161f5b-24a3-4c2d-bc81-44cb9325e8ee" targetNamespace="http://schemas.microsoft.com/office/2006/metadata/properties" ma:root="true" ma:fieldsID="af71d386af4596d87683475a1f5b2303" ns1:_="" ns2:_="">
    <xsd:import namespace="http://schemas.microsoft.com/sharepoint/v3"/>
    <xsd:import namespace="f1161f5b-24a3-4c2d-bc81-44cb9325e8ee"/>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523ADA-B5D7-4B04-AE70-19587E94BB19}"/>
</file>

<file path=customXml/itemProps2.xml><?xml version="1.0" encoding="utf-8"?>
<ds:datastoreItem xmlns:ds="http://schemas.openxmlformats.org/officeDocument/2006/customXml" ds:itemID="{2D0EF081-8DF6-824B-966E-D7D96F216484}"/>
</file>

<file path=customXml/itemProps3.xml><?xml version="1.0" encoding="utf-8"?>
<ds:datastoreItem xmlns:ds="http://schemas.openxmlformats.org/officeDocument/2006/customXml" ds:itemID="{FD14C51D-04B8-4B6D-AF33-AB836B513FAD}"/>
</file>

<file path=customXml/itemProps4.xml><?xml version="1.0" encoding="utf-8"?>
<ds:datastoreItem xmlns:ds="http://schemas.openxmlformats.org/officeDocument/2006/customXml" ds:itemID="{B8BDDF02-CE22-4B38-87FE-BCC3E804C138}"/>
</file>

<file path=customXml/itemProps5.xml><?xml version="1.0" encoding="utf-8"?>
<ds:datastoreItem xmlns:ds="http://schemas.openxmlformats.org/officeDocument/2006/customXml" ds:itemID="{2E102768-9317-4ED5-B022-DD033EC566EB}"/>
</file>

<file path=docProps/app.xml><?xml version="1.0" encoding="utf-8"?>
<Properties xmlns="http://schemas.openxmlformats.org/officeDocument/2006/extended-properties" xmlns:vt="http://schemas.openxmlformats.org/officeDocument/2006/docPropsVTypes">
  <Template>L:\Projects\2012\CISB\VisualMediaUnit\Branding_Materials\doc\2012_ocha_generic_word_doc_portrait.dotx</Template>
  <TotalTime>3</TotalTime>
  <Pages>10</Pages>
  <Words>4182</Words>
  <Characters>23842</Characters>
  <Application>Microsoft Macintosh Word</Application>
  <DocSecurity>0</DocSecurity>
  <Lines>198</Lines>
  <Paragraphs>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United Nations</Company>
  <LinksUpToDate>false</LinksUpToDate>
  <CharactersWithSpaces>27969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dc:creator>
  <cp:lastModifiedBy>Lisa Angeli</cp:lastModifiedBy>
  <cp:revision>3</cp:revision>
  <cp:lastPrinted>2016-04-18T06:51:00Z</cp:lastPrinted>
  <dcterms:created xsi:type="dcterms:W3CDTF">2016-04-19T09:47:00Z</dcterms:created>
  <dcterms:modified xsi:type="dcterms:W3CDTF">2016-04-19T09:48:00Z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0x010100E82F5B5BAC834C439CF658717F866FF9</vt:lpwstr>
  </property>
  <property fmtid="{D5CDD505-2E9C-101B-9397-08002B2CF9AE}" pid="3" name="UNDPPOPPFunctionalArea">
    <vt:lpwstr>Programme and Project</vt:lpwstr>
  </property>
  <property fmtid="{D5CDD505-2E9C-101B-9397-08002B2CF9AE}" pid="4" name="UNDPCountry">
    <vt:lpwstr>1188;#Angola|bdb1d64c-37a7-484a-a46c-9daab0c4391c</vt:lpwstr>
  </property>
  <property fmtid="{D5CDD505-2E9C-101B-9397-08002B2CF9AE}" pid="5" name="gc6531b704974d528487414686b72f6f">
    <vt:lpwstr>AGO|4de5a7ad-f8ca-476c-ad70-6218e5d60c8a</vt:lpwstr>
  </property>
  <property fmtid="{D5CDD505-2E9C-101B-9397-08002B2CF9AE}" pid="6" name="UndpOUCode">
    <vt:lpwstr>AGO</vt:lpwstr>
  </property>
  <property fmtid="{D5CDD505-2E9C-101B-9397-08002B2CF9AE}" pid="7" name="b6db62fdefd74bd188b0c1cc54de5bcf">
    <vt:lpwstr>Angola|14ca7157-bc79-4f71-b2ee-62fa400933bf</vt:lpwstr>
  </property>
  <property fmtid="{D5CDD505-2E9C-101B-9397-08002B2CF9AE}" pid="8" name="UNDPCountryTaxHTField0">
    <vt:lpwstr>Angola|bdb1d64c-37a7-484a-a46c-9daab0c4391c</vt:lpwstr>
  </property>
  <property fmtid="{D5CDD505-2E9C-101B-9397-08002B2CF9AE}" pid="9" name="UndpUnitMM">
    <vt:lpwstr>285;#Angola|14ca7157-bc79-4f71-b2ee-62fa400933bf</vt:lpwstr>
  </property>
  <property fmtid="{D5CDD505-2E9C-101B-9397-08002B2CF9AE}" pid="10" name="UndpClassificationLevel">
    <vt:lpwstr>Public</vt:lpwstr>
  </property>
  <property fmtid="{D5CDD505-2E9C-101B-9397-08002B2CF9AE}" pid="11" name="UN LanguagesTaxHTField0">
    <vt:lpwstr>English|7f98b732-4b5b-4b70-ba90-a0eff09b5d2d</vt:lpwstr>
  </property>
  <property fmtid="{D5CDD505-2E9C-101B-9397-08002B2CF9AE}" pid="12" name="PDC Document Category">
    <vt:lpwstr>Project</vt:lpwstr>
  </property>
  <property fmtid="{D5CDD505-2E9C-101B-9397-08002B2CF9AE}" pid="13" name="TaxCatchAll">
    <vt:lpwstr>1188;#Angola|bdb1d64c-37a7-484a-a46c-9daab0c4391c;#285;#Angola|14ca7157-bc79-4f71-b2ee-62fa400933bf;#1180;#AGO|4de5a7ad-f8ca-476c-ad70-6218e5d60c8a;#1;#English|7f98b732-4b5b-4b70-ba90-a0eff09b5d2d;#763;#Draft|121d40a5-e62e-4d42-82e4-d6d12003de0a</vt:lpwstr>
  </property>
  <property fmtid="{D5CDD505-2E9C-101B-9397-08002B2CF9AE}" pid="14" name="UN Languages">
    <vt:lpwstr>1;#English|7f98b732-4b5b-4b70-ba90-a0eff09b5d2d</vt:lpwstr>
  </property>
  <property fmtid="{D5CDD505-2E9C-101B-9397-08002B2CF9AE}" pid="15" name="o4086b1782a74105bb5269035bccc8e9">
    <vt:lpwstr>Draft|121d40a5-e62e-4d42-82e4-d6d12003de0a</vt:lpwstr>
  </property>
  <property fmtid="{D5CDD505-2E9C-101B-9397-08002B2CF9AE}" pid="16" name="Operating Unit0">
    <vt:lpwstr>1180;#AGO|4de5a7ad-f8ca-476c-ad70-6218e5d60c8a</vt:lpwstr>
  </property>
  <property fmtid="{D5CDD505-2E9C-101B-9397-08002B2CF9AE}" pid="17" name="Atlas Document Status">
    <vt:lpwstr>763;#Draft|121d40a5-e62e-4d42-82e4-d6d12003de0a</vt:lpwstr>
  </property>
  <property fmtid="{D5CDD505-2E9C-101B-9397-08002B2CF9AE}" pid="18" name="_dlc_DocIdItemGuid">
    <vt:lpwstr>e96ae008-0bb0-4d01-8b20-e9f09376564d</vt:lpwstr>
  </property>
  <property fmtid="{D5CDD505-2E9C-101B-9397-08002B2CF9AE}" pid="19" name="UNDPPublishedDate">
    <vt:filetime>2016-10-18T11:00:00Z</vt:filetime>
  </property>
  <property fmtid="{D5CDD505-2E9C-101B-9397-08002B2CF9AE}" pid="20" name="UNDPFocusAreasTaxHTField0">
    <vt:lpwstr/>
  </property>
  <property fmtid="{D5CDD505-2E9C-101B-9397-08002B2CF9AE}" pid="22" name="Outcome1">
    <vt:lpwstr/>
  </property>
  <property fmtid="{D5CDD505-2E9C-101B-9397-08002B2CF9AE}" pid="23" name="UNDPSummary">
    <vt:lpwstr/>
  </property>
  <property fmtid="{D5CDD505-2E9C-101B-9397-08002B2CF9AE}" pid="24" name="DocumentSetDescription">
    <vt:lpwstr/>
  </property>
  <property fmtid="{D5CDD505-2E9C-101B-9397-08002B2CF9AE}" pid="25" name="c4e2ab2cc9354bbf9064eeb465a566ea">
    <vt:lpwstr/>
  </property>
  <property fmtid="{D5CDD505-2E9C-101B-9397-08002B2CF9AE}" pid="26" name="UnitTaxHTField0">
    <vt:lpwstr/>
  </property>
  <property fmtid="{D5CDD505-2E9C-101B-9397-08002B2CF9AE}" pid="27" name="Project Manager">
    <vt:lpwstr/>
  </property>
  <property fmtid="{D5CDD505-2E9C-101B-9397-08002B2CF9AE}" pid="28" name="_Publisher">
    <vt:lpwstr/>
  </property>
  <property fmtid="{D5CDD505-2E9C-101B-9397-08002B2CF9AE}" pid="29" name="UndpDocStatus">
    <vt:lpwstr/>
  </property>
  <property fmtid="{D5CDD505-2E9C-101B-9397-08002B2CF9AE}" pid="30" name="Project Number">
    <vt:lpwstr/>
  </property>
  <property fmtid="{D5CDD505-2E9C-101B-9397-08002B2CF9AE}" pid="32" name="idff2b682fce4d0680503cd9036a3260">
    <vt:lpwstr/>
  </property>
  <property fmtid="{D5CDD505-2E9C-101B-9397-08002B2CF9AE}" pid="33" name="UNDPDocumentCategoryTaxHTField0">
    <vt:lpwstr/>
  </property>
  <property fmtid="{D5CDD505-2E9C-101B-9397-08002B2CF9AE}" pid="34" name="UndpDocFormat">
    <vt:lpwstr/>
  </property>
  <property fmtid="{D5CDD505-2E9C-101B-9397-08002B2CF9AE}" pid="35" name="Atlas Document Type">
    <vt:lpwstr/>
  </property>
  <property fmtid="{D5CDD505-2E9C-101B-9397-08002B2CF9AE}" pid="36" name="eRegFilingCodeMM">
    <vt:lpwstr/>
  </property>
  <property fmtid="{D5CDD505-2E9C-101B-9397-08002B2CF9AE}" pid="37" name="Unit">
    <vt:lpwstr/>
  </property>
  <property fmtid="{D5CDD505-2E9C-101B-9397-08002B2CF9AE}" pid="38" name="UndpIsTemplate">
    <vt:lpwstr/>
  </property>
  <property fmtid="{D5CDD505-2E9C-101B-9397-08002B2CF9AE}" pid="39" name="UNDPFocusAreas">
    <vt:lpwstr/>
  </property>
  <property fmtid="{D5CDD505-2E9C-101B-9397-08002B2CF9AE}" pid="40" name="UndpDocTypeMMTaxHTField0">
    <vt:lpwstr/>
  </property>
  <property fmtid="{D5CDD505-2E9C-101B-9397-08002B2CF9AE}" pid="41" name="UndpProjectNo">
    <vt:lpwstr/>
  </property>
  <property fmtid="{D5CDD505-2E9C-101B-9397-08002B2CF9AE}" pid="42" name="UndpDocTypeMM">
    <vt:lpwstr/>
  </property>
  <property fmtid="{D5CDD505-2E9C-101B-9397-08002B2CF9AE}" pid="43" name="URL">
    <vt:lpwstr/>
  </property>
  <property fmtid="{D5CDD505-2E9C-101B-9397-08002B2CF9AE}" pid="44" name="UNDPDocumentCategory">
    <vt:lpwstr/>
  </property>
  <property fmtid="{D5CDD505-2E9C-101B-9397-08002B2CF9AE}" pid="45" name="UndpDocID">
    <vt:lpwstr/>
  </property>
</Properties>
</file>